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523ABBC0" w:rsidR="001717F3" w:rsidRPr="00766E82" w:rsidRDefault="00F36323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6C0EE9">
        <w:rPr>
          <w:sz w:val="22"/>
          <w:szCs w:val="22"/>
        </w:rPr>
        <w:t>21</w:t>
      </w:r>
      <w:r w:rsidR="006C0EE9" w:rsidRPr="006C0EE9">
        <w:rPr>
          <w:sz w:val="22"/>
          <w:szCs w:val="22"/>
          <w:vertAlign w:val="superscript"/>
        </w:rPr>
        <w:t>st</w:t>
      </w:r>
      <w:r w:rsidR="006C0EE9">
        <w:rPr>
          <w:sz w:val="22"/>
          <w:szCs w:val="22"/>
        </w:rPr>
        <w:t xml:space="preserve">, </w:t>
      </w:r>
      <w:r w:rsidR="007A2608">
        <w:rPr>
          <w:sz w:val="22"/>
          <w:szCs w:val="22"/>
        </w:rPr>
        <w:t xml:space="preserve">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2A8B93F6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F16C5">
        <w:rPr>
          <w:sz w:val="22"/>
          <w:szCs w:val="22"/>
        </w:rPr>
        <w:t xml:space="preserve">.  </w:t>
      </w:r>
      <w:r w:rsidR="00A0239F">
        <w:rPr>
          <w:sz w:val="22"/>
          <w:szCs w:val="22"/>
        </w:rPr>
        <w:t xml:space="preserve">Cameron Deperalta, Eric Lothspeich, Steve </w:t>
      </w:r>
      <w:r w:rsidR="004E4038">
        <w:rPr>
          <w:sz w:val="22"/>
          <w:szCs w:val="22"/>
        </w:rPr>
        <w:t>Dorval</w:t>
      </w:r>
      <w:r w:rsidR="00A0239F">
        <w:rPr>
          <w:sz w:val="22"/>
          <w:szCs w:val="22"/>
        </w:rPr>
        <w:t>,</w:t>
      </w:r>
      <w:r w:rsidR="00A373AE">
        <w:rPr>
          <w:sz w:val="22"/>
          <w:szCs w:val="22"/>
        </w:rPr>
        <w:t xml:space="preserve"> Andrew Schrank,</w:t>
      </w:r>
      <w:r w:rsidR="00A0239F">
        <w:rPr>
          <w:sz w:val="22"/>
          <w:szCs w:val="22"/>
        </w:rPr>
        <w:t xml:space="preserve"> </w:t>
      </w:r>
      <w:r w:rsidR="002A34E0">
        <w:rPr>
          <w:sz w:val="22"/>
          <w:szCs w:val="22"/>
        </w:rPr>
        <w:t xml:space="preserve">David Lym, Carl Rohde, </w:t>
      </w:r>
      <w:r w:rsidR="00A373AE">
        <w:rPr>
          <w:sz w:val="22"/>
          <w:szCs w:val="22"/>
        </w:rPr>
        <w:t>Catherine</w:t>
      </w:r>
      <w:r w:rsidR="002A34E0">
        <w:rPr>
          <w:sz w:val="22"/>
          <w:szCs w:val="22"/>
        </w:rPr>
        <w:t xml:space="preserve"> Williams, Steve Rude, and Nate Bouray</w:t>
      </w:r>
      <w:r w:rsidR="004E4038">
        <w:rPr>
          <w:sz w:val="22"/>
          <w:szCs w:val="22"/>
        </w:rPr>
        <w:t xml:space="preserve">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2A34E0">
        <w:rPr>
          <w:sz w:val="22"/>
          <w:szCs w:val="22"/>
        </w:rPr>
        <w:t xml:space="preserve">. 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301AFC84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2A34E0">
        <w:rPr>
          <w:sz w:val="22"/>
          <w:szCs w:val="22"/>
        </w:rPr>
        <w:t>Hurt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4E4038">
        <w:rPr>
          <w:sz w:val="22"/>
          <w:szCs w:val="22"/>
        </w:rPr>
        <w:t>Wallace</w:t>
      </w:r>
      <w:r w:rsidR="00C33DB7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2A34E0">
        <w:rPr>
          <w:sz w:val="22"/>
          <w:szCs w:val="22"/>
        </w:rPr>
        <w:t>August 7</w:t>
      </w:r>
      <w:r w:rsidR="002A34E0" w:rsidRPr="002A34E0">
        <w:rPr>
          <w:sz w:val="22"/>
          <w:szCs w:val="22"/>
          <w:vertAlign w:val="superscript"/>
        </w:rPr>
        <w:t>th</w:t>
      </w:r>
      <w:r w:rsidR="00987B7A">
        <w:rPr>
          <w:sz w:val="22"/>
          <w:szCs w:val="22"/>
        </w:rPr>
        <w:t xml:space="preserve">, </w:t>
      </w:r>
      <w:r w:rsidR="00F50304">
        <w:rPr>
          <w:sz w:val="22"/>
          <w:szCs w:val="22"/>
        </w:rPr>
        <w:t xml:space="preserve">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</w:t>
      </w:r>
      <w:r w:rsidR="002C125A">
        <w:rPr>
          <w:sz w:val="22"/>
          <w:szCs w:val="22"/>
        </w:rPr>
        <w:t xml:space="preserve">minutes of the </w:t>
      </w:r>
      <w:r w:rsidR="002A34E0">
        <w:rPr>
          <w:sz w:val="22"/>
          <w:szCs w:val="22"/>
        </w:rPr>
        <w:t>August 8</w:t>
      </w:r>
      <w:r w:rsidR="002A34E0" w:rsidRPr="002A34E0">
        <w:rPr>
          <w:sz w:val="22"/>
          <w:szCs w:val="22"/>
          <w:vertAlign w:val="superscript"/>
        </w:rPr>
        <w:t>th</w:t>
      </w:r>
      <w:r w:rsidR="002A34E0">
        <w:rPr>
          <w:sz w:val="22"/>
          <w:szCs w:val="22"/>
        </w:rPr>
        <w:t>, 2023 preliminary budget special meeting</w:t>
      </w:r>
      <w:r w:rsidR="002C125A">
        <w:rPr>
          <w:sz w:val="22"/>
          <w:szCs w:val="22"/>
        </w:rPr>
        <w:t xml:space="preserve">, </w:t>
      </w:r>
      <w:r w:rsidR="000323D9">
        <w:rPr>
          <w:sz w:val="22"/>
          <w:szCs w:val="22"/>
        </w:rPr>
        <w:t xml:space="preserve">bills, </w:t>
      </w:r>
      <w:r w:rsidR="004B004A">
        <w:rPr>
          <w:sz w:val="22"/>
          <w:szCs w:val="22"/>
        </w:rPr>
        <w:t xml:space="preserve">and a building permit for </w:t>
      </w:r>
      <w:r w:rsidR="00C403E9">
        <w:rPr>
          <w:sz w:val="22"/>
          <w:szCs w:val="22"/>
        </w:rPr>
        <w:t>the Sabrosky addition and detached garage.</w:t>
      </w:r>
      <w:r w:rsidR="000203EC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193297B5" w14:textId="77777777" w:rsidR="00614B75" w:rsidRDefault="00614B75" w:rsidP="00502F79">
      <w:pPr>
        <w:tabs>
          <w:tab w:val="left" w:pos="255"/>
        </w:tabs>
        <w:rPr>
          <w:sz w:val="22"/>
          <w:szCs w:val="22"/>
        </w:rPr>
      </w:pPr>
    </w:p>
    <w:p w14:paraId="2CD961B2" w14:textId="73C2483F" w:rsidR="00614B75" w:rsidRDefault="00614B75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Engineer Carl Rohde and Dunn County Road Superintendent David Lym discussed with the Commission the 2</w:t>
      </w:r>
      <w:r w:rsidRPr="00614B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 (Golf Course) road project.</w:t>
      </w:r>
    </w:p>
    <w:p w14:paraId="09621D11" w14:textId="77777777" w:rsidR="00A5106E" w:rsidRDefault="00A5106E" w:rsidP="00502F79">
      <w:pPr>
        <w:tabs>
          <w:tab w:val="left" w:pos="255"/>
        </w:tabs>
        <w:rPr>
          <w:sz w:val="22"/>
          <w:szCs w:val="22"/>
        </w:rPr>
      </w:pPr>
    </w:p>
    <w:p w14:paraId="651A96D3" w14:textId="32BA13B6" w:rsidR="00A5106E" w:rsidRDefault="00A5106E" w:rsidP="00A510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B004A">
        <w:rPr>
          <w:sz w:val="22"/>
          <w:szCs w:val="22"/>
        </w:rPr>
        <w:t xml:space="preserve">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09459F">
        <w:rPr>
          <w:sz w:val="22"/>
          <w:szCs w:val="22"/>
        </w:rPr>
        <w:t xml:space="preserve">table discussion </w:t>
      </w:r>
      <w:r w:rsidR="00A373AE">
        <w:rPr>
          <w:sz w:val="22"/>
          <w:szCs w:val="22"/>
        </w:rPr>
        <w:t>on the DPI housing addition discussion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4B004A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EFBC3B9" w14:textId="77777777" w:rsidR="00A373AE" w:rsidRDefault="00A373AE" w:rsidP="00A5106E">
      <w:pPr>
        <w:rPr>
          <w:sz w:val="22"/>
          <w:szCs w:val="22"/>
        </w:rPr>
      </w:pPr>
    </w:p>
    <w:p w14:paraId="76100CD7" w14:textId="6A950735" w:rsidR="00A373AE" w:rsidRDefault="00A373AE" w:rsidP="00A373AE">
      <w:pPr>
        <w:rPr>
          <w:sz w:val="22"/>
          <w:szCs w:val="22"/>
        </w:rPr>
      </w:pPr>
      <w:bookmarkStart w:id="0" w:name="_Hlk144305343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>the Ellen Huber marketing plan for $9,600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bookmarkEnd w:id="0"/>
    <w:p w14:paraId="73574572" w14:textId="77777777" w:rsidR="00A373AE" w:rsidRDefault="00A373AE" w:rsidP="00A5106E">
      <w:pPr>
        <w:rPr>
          <w:sz w:val="22"/>
          <w:szCs w:val="22"/>
        </w:rPr>
      </w:pPr>
    </w:p>
    <w:p w14:paraId="4422059E" w14:textId="0933AD02" w:rsidR="004B004A" w:rsidRDefault="004B004A" w:rsidP="004B004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622530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622530">
        <w:rPr>
          <w:sz w:val="22"/>
          <w:szCs w:val="22"/>
        </w:rPr>
        <w:t>move forward with the recent draft plat of the North Prairie Addition with changes as discussed,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622530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3EE2E80" w14:textId="77777777" w:rsidR="00A5106E" w:rsidRDefault="00A5106E" w:rsidP="00A5106E">
      <w:pPr>
        <w:rPr>
          <w:sz w:val="22"/>
          <w:szCs w:val="22"/>
        </w:rPr>
      </w:pPr>
    </w:p>
    <w:p w14:paraId="4D35636B" w14:textId="5726ABA1" w:rsidR="00622530" w:rsidRDefault="00622530" w:rsidP="00622530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BE0905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 w:rsidR="00BE0905">
        <w:rPr>
          <w:sz w:val="22"/>
          <w:szCs w:val="22"/>
        </w:rPr>
        <w:t>leave the conditional water permit # 6006 determination as is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BE0905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53E544B" w14:textId="77777777" w:rsidR="00A5106E" w:rsidRDefault="00A5106E" w:rsidP="00A5106E">
      <w:pPr>
        <w:rPr>
          <w:sz w:val="22"/>
          <w:szCs w:val="22"/>
        </w:rPr>
      </w:pPr>
    </w:p>
    <w:p w14:paraId="759386F3" w14:textId="4B07C640" w:rsidR="001D06A5" w:rsidRDefault="001D06A5" w:rsidP="00360B1B">
      <w:pPr>
        <w:rPr>
          <w:sz w:val="22"/>
          <w:szCs w:val="22"/>
        </w:rPr>
      </w:pPr>
      <w:bookmarkStart w:id="1" w:name="_Hlk138952194"/>
      <w:r>
        <w:rPr>
          <w:sz w:val="22"/>
          <w:szCs w:val="22"/>
        </w:rPr>
        <w:t>City Engineer Steve Dorval with Heartland Engineering updated the Commission on the sidewalk projects in Killdeer.</w:t>
      </w:r>
    </w:p>
    <w:p w14:paraId="32FDFF4C" w14:textId="77777777" w:rsidR="001D06A5" w:rsidRDefault="001D06A5" w:rsidP="00257C53">
      <w:pPr>
        <w:rPr>
          <w:sz w:val="22"/>
          <w:szCs w:val="22"/>
        </w:rPr>
      </w:pPr>
      <w:bookmarkStart w:id="2" w:name="_Hlk143519864"/>
      <w:bookmarkEnd w:id="1"/>
    </w:p>
    <w:p w14:paraId="4CD1C9A1" w14:textId="4F8CC873" w:rsidR="00257C53" w:rsidRDefault="00257C53" w:rsidP="00257C53">
      <w:pPr>
        <w:rPr>
          <w:sz w:val="22"/>
          <w:szCs w:val="22"/>
        </w:rPr>
      </w:pPr>
      <w:bookmarkStart w:id="3" w:name="_Hlk144396650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BE0905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moving forward with </w:t>
      </w:r>
      <w:r w:rsidR="00BE0905">
        <w:rPr>
          <w:sz w:val="22"/>
          <w:szCs w:val="22"/>
        </w:rPr>
        <w:t>the Lincoln and Zabolotny Drive sidewalk project</w:t>
      </w:r>
      <w:r>
        <w:rPr>
          <w:sz w:val="22"/>
          <w:szCs w:val="22"/>
        </w:rPr>
        <w:t xml:space="preserve"> for an amount not to exceed $200,000</w:t>
      </w:r>
      <w:r w:rsidR="001D06A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bookmarkEnd w:id="2"/>
    <w:bookmarkEnd w:id="3"/>
    <w:p w14:paraId="6F1F8C81" w14:textId="77777777" w:rsidR="00257C53" w:rsidRDefault="00257C53" w:rsidP="00A95A8C">
      <w:pPr>
        <w:rPr>
          <w:sz w:val="22"/>
          <w:szCs w:val="22"/>
        </w:rPr>
      </w:pPr>
    </w:p>
    <w:p w14:paraId="13D3B7FB" w14:textId="7A924587" w:rsidR="00244A5C" w:rsidRDefault="00244A5C" w:rsidP="0020530C">
      <w:pPr>
        <w:rPr>
          <w:sz w:val="22"/>
          <w:szCs w:val="22"/>
        </w:rPr>
      </w:pPr>
      <w:r>
        <w:rPr>
          <w:sz w:val="22"/>
          <w:szCs w:val="22"/>
        </w:rPr>
        <w:t xml:space="preserve">City Engineer </w:t>
      </w:r>
      <w:r w:rsidR="006F03F6">
        <w:rPr>
          <w:sz w:val="22"/>
          <w:szCs w:val="22"/>
        </w:rPr>
        <w:t xml:space="preserve">Eric </w:t>
      </w:r>
      <w:r>
        <w:rPr>
          <w:sz w:val="22"/>
          <w:szCs w:val="22"/>
        </w:rPr>
        <w:t>Lothspeich</w:t>
      </w:r>
      <w:r w:rsidR="00E4755A">
        <w:rPr>
          <w:sz w:val="22"/>
          <w:szCs w:val="22"/>
        </w:rPr>
        <w:t xml:space="preserve"> </w:t>
      </w:r>
      <w:r w:rsidR="00F37D9B">
        <w:rPr>
          <w:sz w:val="22"/>
          <w:szCs w:val="22"/>
        </w:rPr>
        <w:t>provided an engineer’s report to</w:t>
      </w:r>
      <w:r w:rsidR="00E4755A">
        <w:rPr>
          <w:sz w:val="22"/>
          <w:szCs w:val="22"/>
        </w:rPr>
        <w:t xml:space="preserve"> the Commission </w:t>
      </w:r>
      <w:r w:rsidR="00F37D9B">
        <w:rPr>
          <w:sz w:val="22"/>
          <w:szCs w:val="22"/>
        </w:rPr>
        <w:t>discussing</w:t>
      </w:r>
      <w:r w:rsidR="00E4755A">
        <w:rPr>
          <w:sz w:val="22"/>
          <w:szCs w:val="22"/>
        </w:rPr>
        <w:t xml:space="preserve"> the 2023 High Street Improvements</w:t>
      </w:r>
      <w:r w:rsidR="00F37D9B">
        <w:rPr>
          <w:sz w:val="22"/>
          <w:szCs w:val="22"/>
        </w:rPr>
        <w:t xml:space="preserve"> Projects &amp; 2024 Stanley St/Grab N Go/Gumbo Loop Project. </w:t>
      </w:r>
      <w:r>
        <w:rPr>
          <w:sz w:val="22"/>
          <w:szCs w:val="22"/>
        </w:rPr>
        <w:t xml:space="preserve"> </w:t>
      </w:r>
    </w:p>
    <w:p w14:paraId="01F7DCFA" w14:textId="77777777" w:rsidR="001D06A5" w:rsidRDefault="001D06A5" w:rsidP="0020530C">
      <w:pPr>
        <w:rPr>
          <w:sz w:val="22"/>
          <w:szCs w:val="22"/>
        </w:rPr>
      </w:pPr>
    </w:p>
    <w:p w14:paraId="12EC86F9" w14:textId="7C806BF7" w:rsidR="00E174CB" w:rsidRDefault="00E174CB" w:rsidP="00E174C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EF0453">
        <w:rPr>
          <w:sz w:val="22"/>
          <w:szCs w:val="22"/>
        </w:rPr>
        <w:t>work with Duane Wolf on acquiring the 66” for a street for the Gumbo Loop Street Project portion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042FA4C2" w14:textId="77777777" w:rsidR="001D06A5" w:rsidRDefault="001D06A5" w:rsidP="0020530C">
      <w:pPr>
        <w:rPr>
          <w:sz w:val="22"/>
          <w:szCs w:val="22"/>
        </w:rPr>
      </w:pPr>
    </w:p>
    <w:p w14:paraId="65BAD5F8" w14:textId="0954BCC7" w:rsidR="00EF0453" w:rsidRDefault="00EF0453" w:rsidP="00EF0453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Summerfield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getting quotes for a sprinkler system for the Killdeer Aquatics &amp; Wellness Center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268C4CF" w14:textId="77777777" w:rsidR="00EF0453" w:rsidRDefault="00EF0453" w:rsidP="00EF0453">
      <w:pPr>
        <w:rPr>
          <w:sz w:val="22"/>
          <w:szCs w:val="22"/>
        </w:rPr>
      </w:pPr>
    </w:p>
    <w:p w14:paraId="6B245DB8" w14:textId="5D574DD7" w:rsidR="00EF0453" w:rsidRDefault="00EF0453" w:rsidP="00EF045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Commission President Spethman appointed Commissioner Joe Hurt, Commissioner Kelly Summerfield, Aquatics &amp; Wellness Center Manager Catherine Williams, and Administrator Oase to the Aquatics &amp; Wellness Center Assistant Manager Hiring Committee.  </w:t>
      </w:r>
    </w:p>
    <w:p w14:paraId="4F1F6CA2" w14:textId="77777777" w:rsidR="00EF0453" w:rsidRDefault="00EF0453" w:rsidP="00EF0453">
      <w:pPr>
        <w:rPr>
          <w:sz w:val="22"/>
          <w:szCs w:val="22"/>
        </w:rPr>
      </w:pPr>
    </w:p>
    <w:p w14:paraId="603C0A70" w14:textId="3CF5983C" w:rsidR="00EF0453" w:rsidRDefault="00EF0453" w:rsidP="00EF0453">
      <w:pPr>
        <w:rPr>
          <w:sz w:val="22"/>
          <w:szCs w:val="22"/>
        </w:rPr>
      </w:pPr>
      <w:r>
        <w:rPr>
          <w:sz w:val="22"/>
          <w:szCs w:val="22"/>
        </w:rPr>
        <w:t>Public Works Superintendent Cameron Deperalta discussed with the Commission the Capital Improvements Plan and the proposed new landfill.</w:t>
      </w:r>
    </w:p>
    <w:p w14:paraId="43B4CCC9" w14:textId="77777777" w:rsidR="00EF0453" w:rsidRDefault="00EF0453" w:rsidP="00EF0453">
      <w:pPr>
        <w:rPr>
          <w:sz w:val="22"/>
          <w:szCs w:val="22"/>
        </w:rPr>
      </w:pPr>
    </w:p>
    <w:p w14:paraId="3412B79C" w14:textId="3C4A3076" w:rsidR="00EF0453" w:rsidRDefault="00EF0453" w:rsidP="00EF0453">
      <w:pPr>
        <w:rPr>
          <w:sz w:val="22"/>
          <w:szCs w:val="22"/>
        </w:rPr>
      </w:pPr>
      <w:r>
        <w:rPr>
          <w:sz w:val="22"/>
          <w:szCs w:val="22"/>
        </w:rPr>
        <w:t>Commissioner Hurt gave an update on the Killdeer Public Library move.</w:t>
      </w:r>
    </w:p>
    <w:p w14:paraId="0E0600C3" w14:textId="77777777" w:rsidR="00EF0453" w:rsidRDefault="00EF0453" w:rsidP="00EF0453">
      <w:pPr>
        <w:rPr>
          <w:sz w:val="22"/>
          <w:szCs w:val="22"/>
        </w:rPr>
      </w:pPr>
    </w:p>
    <w:p w14:paraId="227C37D3" w14:textId="65125024" w:rsidR="00EF0453" w:rsidRDefault="00EF0453" w:rsidP="00EF0453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 xml:space="preserve">a CD with Bravera Bank at 6 months at an </w:t>
      </w:r>
      <w:r>
        <w:rPr>
          <w:sz w:val="22"/>
          <w:szCs w:val="22"/>
        </w:rPr>
        <w:t>amount not to exceed $</w:t>
      </w:r>
      <w:r>
        <w:rPr>
          <w:sz w:val="22"/>
          <w:szCs w:val="22"/>
        </w:rPr>
        <w:t>7,000,000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3776A382" w14:textId="77777777" w:rsidR="00EF0453" w:rsidRDefault="00EF0453" w:rsidP="00EF0453">
      <w:pPr>
        <w:rPr>
          <w:sz w:val="22"/>
          <w:szCs w:val="22"/>
        </w:rPr>
      </w:pPr>
    </w:p>
    <w:p w14:paraId="63FFBD2E" w14:textId="6ABBA5AB" w:rsidR="00EF0453" w:rsidRDefault="00EF0453" w:rsidP="00EF0453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C21835">
        <w:rPr>
          <w:sz w:val="22"/>
          <w:szCs w:val="22"/>
        </w:rPr>
        <w:t xml:space="preserve">the fence quote from Premier Fence for $19,100,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ED59D48" w14:textId="77777777" w:rsidR="00EF0453" w:rsidRDefault="00EF0453" w:rsidP="00EF0453">
      <w:pPr>
        <w:rPr>
          <w:sz w:val="22"/>
          <w:szCs w:val="22"/>
        </w:rPr>
      </w:pPr>
    </w:p>
    <w:p w14:paraId="3BCF7AD8" w14:textId="143AF6E0" w:rsidR="00C21835" w:rsidRDefault="00C21835" w:rsidP="00C21835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Wallace </w:t>
      </w:r>
      <w:r w:rsidRPr="00766E82">
        <w:rPr>
          <w:sz w:val="22"/>
          <w:szCs w:val="22"/>
        </w:rPr>
        <w:t>made the motion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city housing rental agreement with changes made,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854B48D" w14:textId="77777777" w:rsidR="00244A5C" w:rsidRDefault="00244A5C" w:rsidP="0020530C">
      <w:pPr>
        <w:rPr>
          <w:sz w:val="22"/>
          <w:szCs w:val="22"/>
        </w:rPr>
      </w:pPr>
    </w:p>
    <w:p w14:paraId="01DC881D" w14:textId="07DB40A3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E174CB">
        <w:rPr>
          <w:sz w:val="22"/>
          <w:szCs w:val="22"/>
        </w:rPr>
        <w:t>Wallace</w:t>
      </w:r>
      <w:r w:rsidR="00A54E2C">
        <w:rPr>
          <w:sz w:val="22"/>
          <w:szCs w:val="22"/>
        </w:rPr>
        <w:t xml:space="preserve"> moved to adjourn.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C6246B">
        <w:rPr>
          <w:sz w:val="22"/>
          <w:szCs w:val="22"/>
        </w:rPr>
        <w:t>6:</w:t>
      </w:r>
      <w:r w:rsidR="00E174CB">
        <w:rPr>
          <w:sz w:val="22"/>
          <w:szCs w:val="22"/>
        </w:rPr>
        <w:t>36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29"/>
        <w:gridCol w:w="3468"/>
        <w:gridCol w:w="2434"/>
        <w:gridCol w:w="1729"/>
      </w:tblGrid>
      <w:tr w:rsidR="002810F1" w14:paraId="60F8B187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E1B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581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08/18/2023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03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499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$45,368.62</w:t>
            </w:r>
          </w:p>
        </w:tc>
      </w:tr>
      <w:tr w:rsidR="002810F1" w14:paraId="47F24857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80F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71B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08/18/2023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9F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92A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$15,024.70</w:t>
            </w:r>
          </w:p>
        </w:tc>
      </w:tr>
      <w:tr w:rsidR="002810F1" w14:paraId="642889A7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168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B76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Basys Processing July 2023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608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$466.27</w:t>
            </w:r>
          </w:p>
        </w:tc>
      </w:tr>
      <w:tr w:rsidR="002810F1" w14:paraId="15FE0553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97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FD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July 2023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57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F77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$10.50</w:t>
            </w:r>
          </w:p>
        </w:tc>
      </w:tr>
      <w:tr w:rsidR="002810F1" w14:paraId="71B4430A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5D4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417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Shapenet July 2023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A89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DFD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$224.00</w:t>
            </w:r>
          </w:p>
        </w:tc>
      </w:tr>
      <w:tr w:rsidR="002810F1" w14:paraId="5081870B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D88F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BE9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July 2023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7C2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65F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$56.30</w:t>
            </w:r>
          </w:p>
        </w:tc>
      </w:tr>
      <w:tr w:rsidR="002810F1" w14:paraId="7838A4BE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6A4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0CA9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2K ELECTRIC, LLC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6305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66E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$2,487.99</w:t>
            </w:r>
          </w:p>
        </w:tc>
      </w:tr>
      <w:tr w:rsidR="002810F1" w14:paraId="539514F3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25D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6EA5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870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341D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$33,683.64</w:t>
            </w:r>
          </w:p>
        </w:tc>
      </w:tr>
      <w:tr w:rsidR="002810F1" w14:paraId="707934A8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950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20006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253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B7A0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710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$711.31</w:t>
            </w:r>
          </w:p>
        </w:tc>
      </w:tr>
      <w:tr w:rsidR="002810F1" w14:paraId="1E160765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F4AF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20007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CDE5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BEULAH BEACON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874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82B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$248.00</w:t>
            </w:r>
          </w:p>
        </w:tc>
      </w:tr>
      <w:tr w:rsidR="002810F1" w14:paraId="00EE865D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6523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20008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97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DICKINSON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82D8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430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$6,383.85</w:t>
            </w:r>
          </w:p>
        </w:tc>
      </w:tr>
      <w:tr w:rsidR="002810F1" w14:paraId="153CED25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57D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20009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DA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COBBLESTONE INN - BOTTINEAU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4353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87F8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$88.20</w:t>
            </w:r>
          </w:p>
        </w:tc>
      </w:tr>
      <w:tr w:rsidR="002810F1" w14:paraId="04A6EBF2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52D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A7F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COCA COLA BOTTLING, CO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D33C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6803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$24.00</w:t>
            </w:r>
          </w:p>
        </w:tc>
      </w:tr>
      <w:tr w:rsidR="002810F1" w14:paraId="54AF0763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6E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F8C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CORDOVA CONSTRUCTION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55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F83C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$5,280.00</w:t>
            </w:r>
          </w:p>
        </w:tc>
      </w:tr>
      <w:tr w:rsidR="002810F1" w14:paraId="25B667B7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48E4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2A33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DAKOTA LAND CONSULTING, PLLC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920F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37BE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$1,038.00</w:t>
            </w:r>
          </w:p>
        </w:tc>
      </w:tr>
      <w:tr w:rsidR="002810F1" w14:paraId="43568153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C5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8CAD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DAKOTA PUMP &amp; CONTROL, INC.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7EDE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96E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$400.00</w:t>
            </w:r>
          </w:p>
        </w:tc>
      </w:tr>
      <w:tr w:rsidR="002810F1" w14:paraId="6ABCF499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81D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CE0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DAVES QUALITY CARPET CARE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E4A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219B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$410.00</w:t>
            </w:r>
          </w:p>
        </w:tc>
      </w:tr>
      <w:tr w:rsidR="002810F1" w14:paraId="149F29D5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1BF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20016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95E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DIRECTTV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E417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122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$236.99</w:t>
            </w:r>
          </w:p>
        </w:tc>
      </w:tr>
      <w:tr w:rsidR="002810F1" w14:paraId="3FA0F319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9A1C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20017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F3D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RECORDER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9C59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$4.00</w:t>
            </w:r>
          </w:p>
        </w:tc>
      </w:tr>
      <w:tr w:rsidR="002810F1" w14:paraId="72FF31AE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EE1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20018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79F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SPRAYING, LLC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C682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$442.00</w:t>
            </w:r>
          </w:p>
        </w:tc>
      </w:tr>
      <w:tr w:rsidR="002810F1" w14:paraId="141F8CC1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D2D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20019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CBBE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EDLING ELECTRIC, INC.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E3A2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$24,967.00</w:t>
            </w:r>
          </w:p>
        </w:tc>
      </w:tr>
      <w:tr w:rsidR="002810F1" w14:paraId="72FD3786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85DB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EFD0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EMILY BROWN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BC74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8954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$45.00</w:t>
            </w:r>
          </w:p>
        </w:tc>
      </w:tr>
      <w:tr w:rsidR="002810F1" w14:paraId="70E62A73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11F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20021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9F3B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FAIR REPAIR &amp; SERVICE, LLC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5435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$381.53</w:t>
            </w:r>
          </w:p>
        </w:tc>
      </w:tr>
      <w:tr w:rsidR="002810F1" w14:paraId="6A388FBE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7CA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20022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1A4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FLOWPOINT ENVIRONMENTAL SYSTEM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33C9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$272.60</w:t>
            </w:r>
          </w:p>
        </w:tc>
      </w:tr>
      <w:tr w:rsidR="002810F1" w14:paraId="1DE4DFD0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14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20023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ED4C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6FC6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$366.52</w:t>
            </w:r>
          </w:p>
        </w:tc>
      </w:tr>
      <w:tr w:rsidR="002810F1" w14:paraId="7D927F15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0314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20024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1245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G&amp;G GARBAGE, LLC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D295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$3,979.57</w:t>
            </w:r>
          </w:p>
        </w:tc>
      </w:tr>
      <w:tr w:rsidR="002810F1" w14:paraId="32263DFC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4A7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20025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2248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HINRICHS SUPER VALU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F6A6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$46.06</w:t>
            </w:r>
          </w:p>
        </w:tc>
      </w:tr>
      <w:tr w:rsidR="002810F1" w14:paraId="078DCFA3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B3CF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20026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B5B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TECHNOLOGY DEPT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D2B9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$142.05</w:t>
            </w:r>
          </w:p>
        </w:tc>
      </w:tr>
      <w:tr w:rsidR="002810F1" w14:paraId="34ADA0DD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5E2E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20027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ECDF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KELLI SCOTT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D88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0273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$45.00</w:t>
            </w:r>
          </w:p>
        </w:tc>
      </w:tr>
      <w:tr w:rsidR="002810F1" w14:paraId="7B766A6F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02C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20028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1A28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SADDLE CLUB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3B29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$20,130.18</w:t>
            </w:r>
          </w:p>
        </w:tc>
      </w:tr>
      <w:tr w:rsidR="002810F1" w14:paraId="009258BB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1CA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20029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4E7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LOGO MAGIC, INC.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3717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$284.00</w:t>
            </w:r>
          </w:p>
        </w:tc>
      </w:tr>
      <w:tr w:rsidR="002810F1" w14:paraId="35AFF537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BCA7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076C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746B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$290.29</w:t>
            </w:r>
          </w:p>
        </w:tc>
      </w:tr>
      <w:tr w:rsidR="002810F1" w14:paraId="34EBC7A5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3FD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20031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9A5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MID-AMERICAN RESEARCH CHEMICAL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D5BF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$135.58</w:t>
            </w:r>
          </w:p>
        </w:tc>
      </w:tr>
      <w:tr w:rsidR="002810F1" w14:paraId="221E2A8A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D4D0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20032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2188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MIDWEST DOORS OF DICKINSON INC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1C73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$185.00</w:t>
            </w:r>
          </w:p>
        </w:tc>
      </w:tr>
      <w:tr w:rsidR="002810F1" w14:paraId="00AE34EA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C3E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20033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519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7550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$9,156.55</w:t>
            </w:r>
          </w:p>
        </w:tc>
      </w:tr>
      <w:tr w:rsidR="002810F1" w14:paraId="56B6EE2E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A6FC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20034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F14F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DEPT OF HEALTH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7E2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2810F1" w14:paraId="51D0BDCD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35D3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20035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B4B3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RURAL WATER SYSTEMS ASSOC.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F0B9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$360.00</w:t>
            </w:r>
          </w:p>
        </w:tc>
      </w:tr>
      <w:tr w:rsidR="002810F1" w14:paraId="21C27BAB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3E15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20036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98F3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NEWMAN SIGNS, INC.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7CA3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$640.46</w:t>
            </w:r>
          </w:p>
        </w:tc>
      </w:tr>
      <w:tr w:rsidR="002810F1" w14:paraId="23F90954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0BBD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20037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297B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NIGHTLIFE SOUND AND LIGHTING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02AA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$3,840.00</w:t>
            </w:r>
          </w:p>
        </w:tc>
      </w:tr>
      <w:tr w:rsidR="002810F1" w14:paraId="092301FC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9FA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20038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9B3D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NITRO-GREEN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2C08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0394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$985.76</w:t>
            </w:r>
          </w:p>
        </w:tc>
      </w:tr>
      <w:tr w:rsidR="002810F1" w14:paraId="7C2F4948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E363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20039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0157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BOWES, LLC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3F2D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2810F1" w14:paraId="5D37E522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483E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20040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3A6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AUTO PARTS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7C80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$691.79</w:t>
            </w:r>
          </w:p>
        </w:tc>
      </w:tr>
      <w:tr w:rsidR="002810F1" w14:paraId="59D9E868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30C1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20041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2910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PREMIER FENCE, LLC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398F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$19,100.00</w:t>
            </w:r>
          </w:p>
        </w:tc>
      </w:tr>
      <w:tr w:rsidR="002810F1" w14:paraId="135C2140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C63C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20042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A737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ROUGHRIDER SEPTIC, LLC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C465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$1,100.00</w:t>
            </w:r>
          </w:p>
        </w:tc>
      </w:tr>
      <w:tr w:rsidR="002810F1" w14:paraId="52F30674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3D7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20043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ADF6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SLOPE AREA RIFLE &amp; PISTOL CLUB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84E4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2810F1" w14:paraId="54853B7A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7212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20044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05E3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SRF CONSULTING GROUP, INC.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BE25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$12,062.62</w:t>
            </w:r>
          </w:p>
        </w:tc>
      </w:tr>
      <w:tr w:rsidR="002810F1" w14:paraId="17921F10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8D57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20045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0A29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B2A4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2810F1" w14:paraId="74FB49B0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685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20046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1FBC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MULTICO CORRECTION CENTER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3D60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$5,400.00</w:t>
            </w:r>
          </w:p>
        </w:tc>
      </w:tr>
      <w:tr w:rsidR="002810F1" w14:paraId="52E45618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DF85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20047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D174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0458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$818.90</w:t>
            </w:r>
          </w:p>
        </w:tc>
      </w:tr>
      <w:tr w:rsidR="002810F1" w14:paraId="0BDF6C21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C46B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20048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ED5A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COOPERATIVE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5D2E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$9,096.70</w:t>
            </w:r>
          </w:p>
        </w:tc>
      </w:tr>
      <w:tr w:rsidR="002810F1" w14:paraId="3787CAC2" w14:textId="77777777" w:rsidTr="002810F1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ED3B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20049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AF99" w14:textId="77777777" w:rsidR="002810F1" w:rsidRDefault="002810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TELECOM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5F24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$1,212.14</w:t>
            </w:r>
          </w:p>
        </w:tc>
      </w:tr>
      <w:tr w:rsidR="002810F1" w14:paraId="3E96506A" w14:textId="77777777" w:rsidTr="002810F1">
        <w:trPr>
          <w:trHeight w:val="31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56C8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1C7C" w14:textId="77777777" w:rsidR="002810F1" w:rsidRDefault="002810F1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9531" w14:textId="77777777" w:rsidR="002810F1" w:rsidRDefault="002810F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51F7" w14:textId="77777777" w:rsidR="002810F1" w:rsidRDefault="002810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$229,364.78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2566"/>
    <w:rsid w:val="000A2F8A"/>
    <w:rsid w:val="000A3A76"/>
    <w:rsid w:val="000A438A"/>
    <w:rsid w:val="000A467A"/>
    <w:rsid w:val="000A6067"/>
    <w:rsid w:val="000A7503"/>
    <w:rsid w:val="000A773D"/>
    <w:rsid w:val="000B0658"/>
    <w:rsid w:val="000B1096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039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875"/>
    <w:rsid w:val="004E4C45"/>
    <w:rsid w:val="004E5C03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5612"/>
    <w:rsid w:val="005B5A88"/>
    <w:rsid w:val="005B70B8"/>
    <w:rsid w:val="005C090F"/>
    <w:rsid w:val="005C3089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2885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3A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5AD7"/>
    <w:rsid w:val="00C65E9E"/>
    <w:rsid w:val="00C66B2C"/>
    <w:rsid w:val="00C673E9"/>
    <w:rsid w:val="00C67AD9"/>
    <w:rsid w:val="00C715E9"/>
    <w:rsid w:val="00C7213E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F5F"/>
    <w:rsid w:val="00DE0BE2"/>
    <w:rsid w:val="00DE0CDB"/>
    <w:rsid w:val="00DE1798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FFB"/>
    <w:rsid w:val="00EF4030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12</cp:revision>
  <cp:lastPrinted>2023-07-15T00:03:00Z</cp:lastPrinted>
  <dcterms:created xsi:type="dcterms:W3CDTF">2023-08-28T23:36:00Z</dcterms:created>
  <dcterms:modified xsi:type="dcterms:W3CDTF">2023-09-01T15:31:00Z</dcterms:modified>
</cp:coreProperties>
</file>