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26A7CEF6" w:rsidR="001717F3" w:rsidRPr="00766E82" w:rsidRDefault="001F28B9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March </w:t>
      </w:r>
      <w:r w:rsidR="0014751E">
        <w:rPr>
          <w:sz w:val="22"/>
          <w:szCs w:val="22"/>
        </w:rPr>
        <w:t>20</w:t>
      </w:r>
      <w:r w:rsidRPr="001F28B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</w:t>
      </w:r>
      <w:r w:rsidR="00635A03">
        <w:rPr>
          <w:sz w:val="22"/>
          <w:szCs w:val="22"/>
        </w:rPr>
        <w:t>2023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6E92F5EB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AC19FE" w:rsidRPr="00766E82">
        <w:rPr>
          <w:sz w:val="22"/>
          <w:szCs w:val="22"/>
        </w:rPr>
        <w:t>Joel Spethman</w:t>
      </w:r>
      <w:r w:rsidR="001717F3" w:rsidRPr="00766E82">
        <w:rPr>
          <w:sz w:val="22"/>
          <w:szCs w:val="22"/>
        </w:rPr>
        <w:t xml:space="preserve"> 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0B6138" w:rsidRPr="00766E82">
        <w:rPr>
          <w:sz w:val="22"/>
          <w:szCs w:val="22"/>
        </w:rPr>
        <w:t>Commissioner’s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916EB5" w:rsidRPr="00766E82">
        <w:rPr>
          <w:sz w:val="22"/>
          <w:szCs w:val="22"/>
        </w:rPr>
        <w:t>Kelly Summerfield</w:t>
      </w:r>
      <w:r w:rsidR="003875EA" w:rsidRPr="00766E82">
        <w:rPr>
          <w:sz w:val="22"/>
          <w:szCs w:val="22"/>
        </w:rPr>
        <w:t>,</w:t>
      </w:r>
      <w:r w:rsidR="006B3624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EA2738">
        <w:rPr>
          <w:sz w:val="22"/>
          <w:szCs w:val="22"/>
        </w:rPr>
        <w:t xml:space="preserve">Logan Wallace, </w:t>
      </w:r>
      <w:r w:rsidR="003320F2">
        <w:rPr>
          <w:sz w:val="22"/>
          <w:szCs w:val="22"/>
        </w:rPr>
        <w:t xml:space="preserve">and </w:t>
      </w:r>
      <w:r w:rsidR="0044561F" w:rsidRPr="00766E82">
        <w:rPr>
          <w:sz w:val="22"/>
          <w:szCs w:val="22"/>
        </w:rPr>
        <w:t>Greg Nordsven</w:t>
      </w:r>
      <w:r w:rsidR="00867142" w:rsidRPr="00766E82">
        <w:rPr>
          <w:sz w:val="22"/>
          <w:szCs w:val="22"/>
        </w:rPr>
        <w:t>.</w:t>
      </w:r>
      <w:r w:rsidR="00E257BB">
        <w:rPr>
          <w:sz w:val="22"/>
          <w:szCs w:val="22"/>
        </w:rPr>
        <w:t xml:space="preserve">  </w:t>
      </w:r>
      <w:r w:rsidR="005A156D">
        <w:rPr>
          <w:sz w:val="22"/>
          <w:szCs w:val="22"/>
        </w:rPr>
        <w:t>Ryan Hauck, Cameron Deperalta, Larry Lundberg, Jenni Wallace, Lindsay Luther, Lacey Griffiths, Florine Lazorenko, Terrald Bang, Joe Rogers, Pedro Ortiz, Avery Holley,</w:t>
      </w:r>
      <w:r w:rsidR="00EB7431">
        <w:rPr>
          <w:sz w:val="22"/>
          <w:szCs w:val="22"/>
        </w:rPr>
        <w:t xml:space="preserve"> and Dion Steinley </w:t>
      </w:r>
      <w:r w:rsidR="00AA4A01" w:rsidRPr="00766E82">
        <w:rPr>
          <w:sz w:val="22"/>
          <w:szCs w:val="22"/>
        </w:rPr>
        <w:t xml:space="preserve">were </w:t>
      </w:r>
      <w:r w:rsidR="002D3463" w:rsidRPr="00766E82">
        <w:rPr>
          <w:sz w:val="22"/>
          <w:szCs w:val="22"/>
        </w:rPr>
        <w:t>also</w:t>
      </w:r>
      <w:r w:rsidR="00830562">
        <w:rPr>
          <w:sz w:val="22"/>
          <w:szCs w:val="22"/>
        </w:rPr>
        <w:t xml:space="preserve"> among those</w:t>
      </w:r>
      <w:r w:rsidR="002D3463" w:rsidRPr="00766E82">
        <w:rPr>
          <w:sz w:val="22"/>
          <w:szCs w:val="22"/>
        </w:rPr>
        <w:t xml:space="preserve"> present</w:t>
      </w:r>
      <w:r w:rsidR="00E84982" w:rsidRPr="00766E82">
        <w:rPr>
          <w:sz w:val="22"/>
          <w:szCs w:val="22"/>
        </w:rPr>
        <w:t xml:space="preserve"> with</w:t>
      </w:r>
      <w:r w:rsidR="00E257BB">
        <w:rPr>
          <w:sz w:val="22"/>
          <w:szCs w:val="22"/>
        </w:rPr>
        <w:t xml:space="preserve"> </w:t>
      </w:r>
      <w:r w:rsidR="000A6067">
        <w:rPr>
          <w:sz w:val="22"/>
          <w:szCs w:val="22"/>
        </w:rPr>
        <w:t>Brett Morlok</w:t>
      </w:r>
      <w:r w:rsidR="005A156D">
        <w:rPr>
          <w:sz w:val="22"/>
          <w:szCs w:val="22"/>
        </w:rPr>
        <w:t>, Nate Bouray, Brian Schmidt, and Scott Harmstead were</w:t>
      </w:r>
      <w:r w:rsidR="007628C6">
        <w:rPr>
          <w:sz w:val="22"/>
          <w:szCs w:val="22"/>
        </w:rPr>
        <w:t xml:space="preserve"> </w:t>
      </w:r>
      <w:r w:rsidR="00E84982" w:rsidRPr="00766E82">
        <w:rPr>
          <w:sz w:val="22"/>
          <w:szCs w:val="22"/>
        </w:rPr>
        <w:t>present via conference call</w:t>
      </w:r>
      <w:r w:rsidR="001C4FC6" w:rsidRPr="00766E82">
        <w:rPr>
          <w:sz w:val="22"/>
          <w:szCs w:val="22"/>
        </w:rPr>
        <w:t>.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44015E70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Commission President Joel Spethman asked for the Commission and audience to join in the Pledge of Allegiance.</w:t>
      </w:r>
    </w:p>
    <w:p w14:paraId="0390D1F9" w14:textId="65D3E46B" w:rsidR="00343573" w:rsidRDefault="00343573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2C59CA60" w14:textId="26482A0A" w:rsidR="009418C7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5A156D">
        <w:rPr>
          <w:sz w:val="22"/>
          <w:szCs w:val="22"/>
        </w:rPr>
        <w:t>Wallace</w:t>
      </w:r>
      <w:r w:rsidR="00FA0412" w:rsidRPr="00766E82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5A156D">
        <w:rPr>
          <w:sz w:val="22"/>
          <w:szCs w:val="22"/>
        </w:rPr>
        <w:t>Summerfield</w:t>
      </w:r>
      <w:r w:rsidRPr="00766E82">
        <w:rPr>
          <w:sz w:val="22"/>
          <w:szCs w:val="22"/>
        </w:rPr>
        <w:t>.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5A156D">
        <w:rPr>
          <w:sz w:val="22"/>
          <w:szCs w:val="22"/>
        </w:rPr>
        <w:t>March 6</w:t>
      </w:r>
      <w:r w:rsidR="005A156D" w:rsidRPr="005A156D">
        <w:rPr>
          <w:sz w:val="22"/>
          <w:szCs w:val="22"/>
          <w:vertAlign w:val="superscript"/>
        </w:rPr>
        <w:t>th</w:t>
      </w:r>
      <w:r w:rsidR="005A156D">
        <w:rPr>
          <w:sz w:val="22"/>
          <w:szCs w:val="22"/>
        </w:rPr>
        <w:t>,</w:t>
      </w:r>
      <w:r w:rsidR="00F50304">
        <w:rPr>
          <w:sz w:val="22"/>
          <w:szCs w:val="22"/>
        </w:rPr>
        <w:t xml:space="preserve"> 2023 </w:t>
      </w:r>
      <w:r w:rsidR="00DA3DD1" w:rsidRPr="00766E82">
        <w:rPr>
          <w:sz w:val="22"/>
          <w:szCs w:val="22"/>
        </w:rPr>
        <w:t>regular meeting</w:t>
      </w:r>
      <w:r w:rsidR="00B32E88">
        <w:rPr>
          <w:sz w:val="22"/>
          <w:szCs w:val="22"/>
        </w:rPr>
        <w:t xml:space="preserve">, </w:t>
      </w:r>
      <w:r w:rsidR="00A33FD6">
        <w:rPr>
          <w:sz w:val="22"/>
          <w:szCs w:val="22"/>
        </w:rPr>
        <w:t>bills, financial statement</w:t>
      </w:r>
      <w:r w:rsidR="00B32E88">
        <w:rPr>
          <w:sz w:val="22"/>
          <w:szCs w:val="22"/>
        </w:rPr>
        <w:t>, pledged securities for Bravera Bank</w:t>
      </w:r>
      <w:r w:rsidR="005A156D">
        <w:rPr>
          <w:sz w:val="22"/>
          <w:szCs w:val="22"/>
        </w:rPr>
        <w:t>, and gaming site authorizations for the Dunn County Fair Association at the Pipe Bar and the High Plains Community Center</w:t>
      </w:r>
      <w:r w:rsidR="00A33FD6">
        <w:rPr>
          <w:sz w:val="22"/>
          <w:szCs w:val="22"/>
        </w:rPr>
        <w:t>.</w:t>
      </w:r>
      <w:r w:rsidR="000B4B88">
        <w:rPr>
          <w:sz w:val="22"/>
          <w:szCs w:val="22"/>
        </w:rPr>
        <w:t xml:space="preserve">  </w:t>
      </w:r>
      <w:r w:rsidR="007F3BD8" w:rsidRPr="00766E82">
        <w:rPr>
          <w:sz w:val="22"/>
          <w:szCs w:val="22"/>
        </w:rPr>
        <w:t>All voted aye on a roll call vote.  M/C</w:t>
      </w:r>
    </w:p>
    <w:p w14:paraId="39819135" w14:textId="3AAC7459" w:rsidR="005A156D" w:rsidRDefault="005A156D" w:rsidP="00502F79">
      <w:pPr>
        <w:tabs>
          <w:tab w:val="left" w:pos="255"/>
        </w:tabs>
        <w:rPr>
          <w:sz w:val="22"/>
          <w:szCs w:val="22"/>
        </w:rPr>
      </w:pPr>
    </w:p>
    <w:p w14:paraId="440FE12F" w14:textId="3C139A4F" w:rsidR="005A156D" w:rsidRDefault="005A156D" w:rsidP="005A156D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Nordsven </w:t>
      </w:r>
      <w:r w:rsidRPr="00766E82">
        <w:rPr>
          <w:sz w:val="22"/>
          <w:szCs w:val="22"/>
        </w:rPr>
        <w:t xml:space="preserve">made the motion to </w:t>
      </w:r>
      <w:r w:rsidR="00AA0D53">
        <w:rPr>
          <w:sz w:val="22"/>
          <w:szCs w:val="22"/>
        </w:rPr>
        <w:t>enter executive session for attorney consultation under N.D.C.C. 44-04-19.1 regarding anticipation of reasonably predictable litigation involving Luke Olson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AA0D53">
        <w:rPr>
          <w:sz w:val="22"/>
          <w:szCs w:val="22"/>
        </w:rPr>
        <w:t>Wallace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04F848DC" w14:textId="5367CBA6" w:rsidR="005A156D" w:rsidRDefault="005A156D" w:rsidP="00502F79">
      <w:pPr>
        <w:tabs>
          <w:tab w:val="left" w:pos="255"/>
        </w:tabs>
        <w:rPr>
          <w:sz w:val="22"/>
          <w:szCs w:val="22"/>
        </w:rPr>
      </w:pPr>
    </w:p>
    <w:p w14:paraId="4FFC721A" w14:textId="57139B7E" w:rsidR="005A156D" w:rsidRDefault="005A156D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>The Cit</w:t>
      </w:r>
      <w:r w:rsidR="00A3157C">
        <w:rPr>
          <w:sz w:val="22"/>
          <w:szCs w:val="22"/>
        </w:rPr>
        <w:t xml:space="preserve">y Commission entered the executive session at 5:03 P.M.  </w:t>
      </w:r>
    </w:p>
    <w:p w14:paraId="264125F7" w14:textId="2C5A2B81" w:rsidR="002D108A" w:rsidRDefault="002D108A" w:rsidP="00502F79">
      <w:pPr>
        <w:tabs>
          <w:tab w:val="left" w:pos="255"/>
        </w:tabs>
        <w:rPr>
          <w:sz w:val="22"/>
          <w:szCs w:val="22"/>
        </w:rPr>
      </w:pPr>
    </w:p>
    <w:p w14:paraId="08660C39" w14:textId="33E51924" w:rsidR="002D108A" w:rsidRDefault="002D108A" w:rsidP="002D108A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Nordsven </w:t>
      </w:r>
      <w:r w:rsidRPr="00766E82">
        <w:rPr>
          <w:sz w:val="22"/>
          <w:szCs w:val="22"/>
        </w:rPr>
        <w:t xml:space="preserve">made the motion to </w:t>
      </w:r>
      <w:r w:rsidR="009103B1">
        <w:rPr>
          <w:sz w:val="22"/>
          <w:szCs w:val="22"/>
        </w:rPr>
        <w:t>exit executive session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Wallace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770245C1" w14:textId="2D3AE87D" w:rsidR="009103B1" w:rsidRDefault="009103B1" w:rsidP="002D108A">
      <w:pPr>
        <w:rPr>
          <w:sz w:val="22"/>
          <w:szCs w:val="22"/>
        </w:rPr>
      </w:pPr>
    </w:p>
    <w:p w14:paraId="47F5C220" w14:textId="1C6C999A" w:rsidR="009103B1" w:rsidRDefault="009103B1" w:rsidP="002D108A">
      <w:pPr>
        <w:rPr>
          <w:sz w:val="22"/>
          <w:szCs w:val="22"/>
        </w:rPr>
      </w:pPr>
      <w:r>
        <w:rPr>
          <w:sz w:val="22"/>
          <w:szCs w:val="22"/>
        </w:rPr>
        <w:t>Executive session was exited and the regular meeting resumed at 5:27 P.M.</w:t>
      </w:r>
    </w:p>
    <w:p w14:paraId="0D4D626B" w14:textId="6CC5628F" w:rsidR="009103B1" w:rsidRDefault="009103B1" w:rsidP="002D108A">
      <w:pPr>
        <w:rPr>
          <w:sz w:val="22"/>
          <w:szCs w:val="22"/>
        </w:rPr>
      </w:pPr>
    </w:p>
    <w:p w14:paraId="12726457" w14:textId="0EDDBC2D" w:rsidR="009103B1" w:rsidRDefault="009103B1" w:rsidP="009103B1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 take recess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6B62F0EC" w14:textId="77777777" w:rsidR="009103B1" w:rsidRDefault="009103B1" w:rsidP="002D108A">
      <w:pPr>
        <w:rPr>
          <w:sz w:val="22"/>
          <w:szCs w:val="22"/>
        </w:rPr>
      </w:pPr>
    </w:p>
    <w:p w14:paraId="1A43C53D" w14:textId="6FDC6685" w:rsidR="002D108A" w:rsidRDefault="009103B1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>Recess of the regular meeting was entered at 5:27 P.M.</w:t>
      </w:r>
    </w:p>
    <w:p w14:paraId="7555F7D5" w14:textId="7E11A42E" w:rsidR="009103B1" w:rsidRDefault="009103B1" w:rsidP="00502F79">
      <w:pPr>
        <w:tabs>
          <w:tab w:val="left" w:pos="255"/>
        </w:tabs>
        <w:rPr>
          <w:sz w:val="22"/>
          <w:szCs w:val="22"/>
        </w:rPr>
      </w:pPr>
    </w:p>
    <w:p w14:paraId="05D47805" w14:textId="7302E891" w:rsidR="009103B1" w:rsidRDefault="009103B1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>Commission President Spethman called the regular meeting back to order at 5:31 P.M.</w:t>
      </w:r>
    </w:p>
    <w:p w14:paraId="51A0EF05" w14:textId="25FE85D5" w:rsidR="009103B1" w:rsidRDefault="009103B1" w:rsidP="00502F79">
      <w:pPr>
        <w:tabs>
          <w:tab w:val="left" w:pos="255"/>
        </w:tabs>
        <w:rPr>
          <w:sz w:val="22"/>
          <w:szCs w:val="22"/>
        </w:rPr>
      </w:pPr>
    </w:p>
    <w:p w14:paraId="30610F40" w14:textId="465049B4" w:rsidR="009103B1" w:rsidRDefault="009103B1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 xml:space="preserve">Florine Lazorenko with the Dunn County Fair </w:t>
      </w:r>
      <w:r w:rsidR="00143BD0">
        <w:rPr>
          <w:sz w:val="22"/>
          <w:szCs w:val="22"/>
        </w:rPr>
        <w:t>Board</w:t>
      </w:r>
      <w:r>
        <w:rPr>
          <w:sz w:val="22"/>
          <w:szCs w:val="22"/>
        </w:rPr>
        <w:t xml:space="preserve"> updated the Commission on the upcoming July 7-9, 2023 Dunn County Fair events and festivities currently planned. </w:t>
      </w:r>
    </w:p>
    <w:p w14:paraId="54D98F2F" w14:textId="3956E3C1" w:rsidR="00BB05D9" w:rsidRDefault="00BB05D9" w:rsidP="00502F79">
      <w:pPr>
        <w:tabs>
          <w:tab w:val="left" w:pos="255"/>
        </w:tabs>
        <w:rPr>
          <w:sz w:val="22"/>
          <w:szCs w:val="22"/>
        </w:rPr>
      </w:pPr>
    </w:p>
    <w:p w14:paraId="31773054" w14:textId="2A3B80D5" w:rsidR="00BB05D9" w:rsidRDefault="00BB05D9" w:rsidP="00BB05D9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Nordsven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 pay for the carnival currently scheduled for the upcoming Dunn County Fair estimated at $20,000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Wallace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556C293F" w14:textId="77777777" w:rsidR="00BB05D9" w:rsidRDefault="00BB05D9" w:rsidP="00502F79">
      <w:pPr>
        <w:tabs>
          <w:tab w:val="left" w:pos="255"/>
        </w:tabs>
        <w:rPr>
          <w:sz w:val="22"/>
          <w:szCs w:val="22"/>
        </w:rPr>
      </w:pPr>
    </w:p>
    <w:p w14:paraId="2E1A2EF4" w14:textId="0A4556F3" w:rsidR="00195079" w:rsidRDefault="00105B7C" w:rsidP="002D6B7E">
      <w:pPr>
        <w:rPr>
          <w:sz w:val="22"/>
          <w:szCs w:val="22"/>
        </w:rPr>
      </w:pPr>
      <w:r>
        <w:rPr>
          <w:sz w:val="22"/>
          <w:szCs w:val="22"/>
        </w:rPr>
        <w:t>Wendell Vigen and Chasten Lee discussed an upcoming bull riding event planned for July 21</w:t>
      </w:r>
      <w:r w:rsidRPr="00105B7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/22</w:t>
      </w:r>
      <w:r w:rsidRPr="00105B7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and asked the Commission if the old rodeo grounds area could be </w:t>
      </w:r>
      <w:r w:rsidR="004D6E6C">
        <w:rPr>
          <w:sz w:val="22"/>
          <w:szCs w:val="22"/>
        </w:rPr>
        <w:t>used</w:t>
      </w:r>
      <w:r>
        <w:rPr>
          <w:sz w:val="22"/>
          <w:szCs w:val="22"/>
        </w:rPr>
        <w:t xml:space="preserve"> for the event.  </w:t>
      </w:r>
    </w:p>
    <w:p w14:paraId="414C482B" w14:textId="26797F27" w:rsidR="00105B7C" w:rsidRDefault="00105B7C" w:rsidP="002D6B7E">
      <w:pPr>
        <w:rPr>
          <w:sz w:val="22"/>
          <w:szCs w:val="22"/>
        </w:rPr>
      </w:pPr>
    </w:p>
    <w:p w14:paraId="2AB34999" w14:textId="50CFFA57" w:rsidR="00105B7C" w:rsidRDefault="00105B7C" w:rsidP="00105B7C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4D6E6C"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made the motion t</w:t>
      </w:r>
      <w:r w:rsidR="004D6E6C">
        <w:rPr>
          <w:sz w:val="22"/>
          <w:szCs w:val="22"/>
        </w:rPr>
        <w:t>o approve the usage of the old rodeo ground for the bull riding event July 21</w:t>
      </w:r>
      <w:r w:rsidR="004D6E6C" w:rsidRPr="004D6E6C">
        <w:rPr>
          <w:sz w:val="22"/>
          <w:szCs w:val="22"/>
          <w:vertAlign w:val="superscript"/>
        </w:rPr>
        <w:t>st</w:t>
      </w:r>
      <w:r w:rsidR="004D6E6C">
        <w:rPr>
          <w:sz w:val="22"/>
          <w:szCs w:val="22"/>
        </w:rPr>
        <w:t>/22</w:t>
      </w:r>
      <w:r w:rsidR="004D6E6C" w:rsidRPr="004D6E6C">
        <w:rPr>
          <w:sz w:val="22"/>
          <w:szCs w:val="22"/>
          <w:vertAlign w:val="superscript"/>
        </w:rPr>
        <w:t>nd</w:t>
      </w:r>
      <w:r w:rsidR="00864E0D">
        <w:rPr>
          <w:sz w:val="22"/>
          <w:szCs w:val="22"/>
          <w:vertAlign w:val="superscript"/>
        </w:rPr>
        <w:t xml:space="preserve"> </w:t>
      </w:r>
      <w:r w:rsidR="00864E0D">
        <w:rPr>
          <w:sz w:val="22"/>
          <w:szCs w:val="22"/>
        </w:rPr>
        <w:t>2023</w:t>
      </w:r>
      <w:r w:rsidR="004D6E6C">
        <w:rPr>
          <w:sz w:val="22"/>
          <w:szCs w:val="22"/>
        </w:rPr>
        <w:t xml:space="preserve"> as needed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4D6E6C">
        <w:rPr>
          <w:sz w:val="22"/>
          <w:szCs w:val="22"/>
        </w:rPr>
        <w:t>Summerfield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1E0FB35E" w14:textId="77777777" w:rsidR="00105B7C" w:rsidRDefault="00105B7C" w:rsidP="002D6B7E">
      <w:pPr>
        <w:rPr>
          <w:sz w:val="22"/>
          <w:szCs w:val="22"/>
        </w:rPr>
      </w:pPr>
    </w:p>
    <w:p w14:paraId="2C551555" w14:textId="65B474BA" w:rsidR="00190DE9" w:rsidRDefault="00190DE9" w:rsidP="00190DE9">
      <w:pPr>
        <w:rPr>
          <w:sz w:val="22"/>
          <w:szCs w:val="22"/>
        </w:rPr>
      </w:pPr>
      <w:bookmarkStart w:id="0" w:name="_Hlk126054544"/>
      <w:bookmarkStart w:id="1" w:name="_Hlk130544193"/>
      <w:r w:rsidRPr="00766E82">
        <w:rPr>
          <w:sz w:val="22"/>
          <w:szCs w:val="22"/>
        </w:rPr>
        <w:lastRenderedPageBreak/>
        <w:t>Commissioner</w:t>
      </w:r>
      <w:r>
        <w:rPr>
          <w:sz w:val="22"/>
          <w:szCs w:val="22"/>
        </w:rPr>
        <w:t xml:space="preserve"> </w:t>
      </w:r>
      <w:r w:rsidR="00323C30">
        <w:rPr>
          <w:sz w:val="22"/>
          <w:szCs w:val="22"/>
        </w:rPr>
        <w:t xml:space="preserve">Nordsven </w:t>
      </w:r>
      <w:r w:rsidRPr="00766E82">
        <w:rPr>
          <w:sz w:val="22"/>
          <w:szCs w:val="22"/>
        </w:rPr>
        <w:t xml:space="preserve">made the motion to </w:t>
      </w:r>
      <w:r w:rsidR="00A33FD6">
        <w:rPr>
          <w:sz w:val="22"/>
          <w:szCs w:val="22"/>
        </w:rPr>
        <w:t xml:space="preserve">approve moving forward </w:t>
      </w:r>
      <w:r w:rsidR="000964A3">
        <w:rPr>
          <w:sz w:val="22"/>
          <w:szCs w:val="22"/>
        </w:rPr>
        <w:t xml:space="preserve">with a City of Killdeer sponsored community barbecue to coincide with the bull riding event, </w:t>
      </w:r>
      <w:r w:rsidRPr="00766E82">
        <w:rPr>
          <w:sz w:val="22"/>
          <w:szCs w:val="22"/>
        </w:rPr>
        <w:t xml:space="preserve">seconded by Commissioner </w:t>
      </w:r>
      <w:r w:rsidR="00850A82"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 w:rsidR="000A256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bookmarkEnd w:id="1"/>
    <w:bookmarkEnd w:id="0"/>
    <w:p w14:paraId="4144A48F" w14:textId="0169DDBE" w:rsidR="00051C57" w:rsidRDefault="00051C57" w:rsidP="00190DE9">
      <w:pPr>
        <w:rPr>
          <w:sz w:val="22"/>
          <w:szCs w:val="22"/>
        </w:rPr>
      </w:pPr>
    </w:p>
    <w:p w14:paraId="4CB87B14" w14:textId="2B8EE3A2" w:rsidR="00C2369D" w:rsidRDefault="00C2369D" w:rsidP="00C2369D">
      <w:pPr>
        <w:rPr>
          <w:sz w:val="22"/>
          <w:szCs w:val="22"/>
        </w:rPr>
      </w:pPr>
      <w:r w:rsidRPr="00C2369D">
        <w:rPr>
          <w:sz w:val="22"/>
          <w:szCs w:val="22"/>
        </w:rPr>
        <w:t xml:space="preserve">Commissioner </w:t>
      </w:r>
      <w:r w:rsidR="001E2D86">
        <w:rPr>
          <w:sz w:val="22"/>
          <w:szCs w:val="22"/>
        </w:rPr>
        <w:t>Wallace</w:t>
      </w:r>
      <w:r w:rsidRPr="00C2369D">
        <w:rPr>
          <w:sz w:val="22"/>
          <w:szCs w:val="22"/>
        </w:rPr>
        <w:t xml:space="preserve"> made the motion </w:t>
      </w:r>
      <w:r w:rsidR="00196CCE">
        <w:rPr>
          <w:sz w:val="22"/>
          <w:szCs w:val="22"/>
        </w:rPr>
        <w:t xml:space="preserve">approve </w:t>
      </w:r>
      <w:r w:rsidR="001E2D86">
        <w:rPr>
          <w:sz w:val="22"/>
          <w:szCs w:val="22"/>
        </w:rPr>
        <w:t>paying for the band (estimate $2,500) for the bull riding event</w:t>
      </w:r>
      <w:r w:rsidR="00196CCE">
        <w:rPr>
          <w:sz w:val="22"/>
          <w:szCs w:val="22"/>
        </w:rPr>
        <w:t>,</w:t>
      </w:r>
      <w:r w:rsidRPr="00C2369D">
        <w:rPr>
          <w:sz w:val="22"/>
          <w:szCs w:val="22"/>
        </w:rPr>
        <w:t xml:space="preserve"> seconded by Commissioner</w:t>
      </w:r>
      <w:r w:rsidR="000130FA">
        <w:rPr>
          <w:sz w:val="22"/>
          <w:szCs w:val="22"/>
        </w:rPr>
        <w:t xml:space="preserve"> </w:t>
      </w:r>
      <w:r w:rsidR="001E2D86">
        <w:rPr>
          <w:sz w:val="22"/>
          <w:szCs w:val="22"/>
        </w:rPr>
        <w:t>Nordsven</w:t>
      </w:r>
      <w:r w:rsidRPr="00C2369D">
        <w:rPr>
          <w:sz w:val="22"/>
          <w:szCs w:val="22"/>
        </w:rPr>
        <w:t>.  All voted aye on a roll call vote.  M/C</w:t>
      </w:r>
    </w:p>
    <w:p w14:paraId="23BF9153" w14:textId="0736DDF8" w:rsidR="001E2D86" w:rsidRDefault="001E2D86" w:rsidP="00C2369D">
      <w:pPr>
        <w:rPr>
          <w:sz w:val="22"/>
          <w:szCs w:val="22"/>
        </w:rPr>
      </w:pPr>
    </w:p>
    <w:p w14:paraId="5EEE2B23" w14:textId="7E068D8E" w:rsidR="001E2D86" w:rsidRDefault="001E2D86" w:rsidP="00C2369D">
      <w:pPr>
        <w:rPr>
          <w:sz w:val="22"/>
          <w:szCs w:val="22"/>
        </w:rPr>
      </w:pPr>
      <w:r>
        <w:rPr>
          <w:sz w:val="22"/>
          <w:szCs w:val="22"/>
        </w:rPr>
        <w:t xml:space="preserve">Killdeer Park District Board Members Jenni Wallace and Lindsay Luther discussed with the Commission having a full time Parks &amp; Recreation Director position and went over several items the position would entail.  </w:t>
      </w:r>
    </w:p>
    <w:p w14:paraId="5C717AA5" w14:textId="087AE1BD" w:rsidR="001E2D86" w:rsidRDefault="001E2D86" w:rsidP="00C2369D">
      <w:pPr>
        <w:rPr>
          <w:sz w:val="22"/>
          <w:szCs w:val="22"/>
        </w:rPr>
      </w:pPr>
    </w:p>
    <w:p w14:paraId="6D32C24F" w14:textId="0734A7E8" w:rsidR="001E2D86" w:rsidRDefault="001E2D86" w:rsidP="00C2369D">
      <w:pPr>
        <w:rPr>
          <w:sz w:val="22"/>
          <w:szCs w:val="22"/>
        </w:rPr>
      </w:pPr>
      <w:r>
        <w:rPr>
          <w:sz w:val="22"/>
          <w:szCs w:val="22"/>
        </w:rPr>
        <w:t xml:space="preserve">Dunn County Commission Chairman Larry Lundberg </w:t>
      </w:r>
      <w:r w:rsidR="003D79FD">
        <w:rPr>
          <w:sz w:val="22"/>
          <w:szCs w:val="22"/>
        </w:rPr>
        <w:t>updated the Commission on the salt shed purchase and discussed the recent Dunn County Commission Resolution regarding supporting the existing NDPERS Defined Benefit Main Plan.</w:t>
      </w:r>
    </w:p>
    <w:p w14:paraId="0A1A2D1A" w14:textId="2940EC4E" w:rsidR="003D79FD" w:rsidRDefault="003D79FD" w:rsidP="00C2369D">
      <w:pPr>
        <w:rPr>
          <w:sz w:val="22"/>
          <w:szCs w:val="22"/>
        </w:rPr>
      </w:pPr>
    </w:p>
    <w:p w14:paraId="5210ABC5" w14:textId="60019611" w:rsidR="003D79FD" w:rsidRDefault="003D79FD" w:rsidP="003D79FD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</w:t>
      </w:r>
      <w:r w:rsidRPr="00766E82">
        <w:rPr>
          <w:sz w:val="22"/>
          <w:szCs w:val="22"/>
        </w:rPr>
        <w:t xml:space="preserve"> made </w:t>
      </w:r>
      <w:r>
        <w:rPr>
          <w:sz w:val="22"/>
          <w:szCs w:val="22"/>
        </w:rPr>
        <w:t>the motion to set a special meeting for March 24</w:t>
      </w:r>
      <w:r w:rsidRPr="003D79F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2023 at 5:00 P.M. regarding the NDPERS item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>.</w:t>
      </w:r>
      <w:r w:rsidRPr="00766E82">
        <w:rPr>
          <w:sz w:val="22"/>
          <w:szCs w:val="22"/>
        </w:rPr>
        <w:t xml:space="preserve">  All voted aye on a roll call vote.  M/C</w:t>
      </w:r>
    </w:p>
    <w:p w14:paraId="3AB6261B" w14:textId="77777777" w:rsidR="003D79FD" w:rsidRDefault="003D79FD" w:rsidP="00C2369D">
      <w:pPr>
        <w:rPr>
          <w:sz w:val="22"/>
          <w:szCs w:val="22"/>
        </w:rPr>
      </w:pPr>
    </w:p>
    <w:p w14:paraId="3F0E5F6C" w14:textId="6D8F1D3C" w:rsidR="00BE4788" w:rsidRDefault="003D79FD" w:rsidP="000B297A">
      <w:pPr>
        <w:rPr>
          <w:sz w:val="22"/>
          <w:szCs w:val="22"/>
        </w:rPr>
      </w:pPr>
      <w:r>
        <w:rPr>
          <w:sz w:val="22"/>
          <w:szCs w:val="22"/>
        </w:rPr>
        <w:t xml:space="preserve">Scott Harmstead with SRF Consulting discussed with the Commission the recent traffic study conducted in Killdeer.  </w:t>
      </w:r>
    </w:p>
    <w:p w14:paraId="266168F4" w14:textId="37EBE224" w:rsidR="003D79FD" w:rsidRDefault="003D79FD" w:rsidP="000B297A">
      <w:pPr>
        <w:rPr>
          <w:sz w:val="22"/>
          <w:szCs w:val="22"/>
        </w:rPr>
      </w:pPr>
    </w:p>
    <w:p w14:paraId="4FC5BB8E" w14:textId="5CE1021B" w:rsidR="003D79FD" w:rsidRDefault="003D79FD" w:rsidP="003D79FD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 xml:space="preserve">approve the Joint Powers Agreement (JPA) </w:t>
      </w:r>
      <w:r w:rsidR="002A1DB3">
        <w:rPr>
          <w:sz w:val="22"/>
          <w:szCs w:val="22"/>
        </w:rPr>
        <w:t>between the Dunn County Airport Authority and the City of Killdeer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Summerfield</w:t>
      </w:r>
      <w:r w:rsidRPr="00766E82">
        <w:rPr>
          <w:sz w:val="22"/>
          <w:szCs w:val="22"/>
        </w:rPr>
        <w:t>.  All voted aye on a roll call vote.  M/C</w:t>
      </w:r>
    </w:p>
    <w:p w14:paraId="6F4F498E" w14:textId="77777777" w:rsidR="003D79FD" w:rsidRDefault="003D79FD" w:rsidP="000B297A">
      <w:pPr>
        <w:rPr>
          <w:sz w:val="22"/>
          <w:szCs w:val="22"/>
        </w:rPr>
      </w:pPr>
    </w:p>
    <w:p w14:paraId="4A6E1E78" w14:textId="3F1A9C80" w:rsidR="00BE4788" w:rsidRDefault="00BE4788" w:rsidP="00BE4788">
      <w:pPr>
        <w:rPr>
          <w:sz w:val="22"/>
          <w:szCs w:val="22"/>
        </w:rPr>
      </w:pPr>
      <w:r>
        <w:rPr>
          <w:sz w:val="22"/>
          <w:szCs w:val="22"/>
        </w:rPr>
        <w:t xml:space="preserve">City Engineer Brett Morlok discussed the </w:t>
      </w:r>
      <w:r w:rsidR="004E5C03">
        <w:rPr>
          <w:sz w:val="22"/>
          <w:szCs w:val="22"/>
        </w:rPr>
        <w:t>2023 Stanley St/Grab n Go Street Improvements Project.</w:t>
      </w:r>
    </w:p>
    <w:p w14:paraId="7AF2BA68" w14:textId="4CE614CD" w:rsidR="002A1DB3" w:rsidRDefault="002A1DB3" w:rsidP="00BE4788">
      <w:pPr>
        <w:rPr>
          <w:sz w:val="22"/>
          <w:szCs w:val="22"/>
        </w:rPr>
      </w:pPr>
    </w:p>
    <w:p w14:paraId="31B8E167" w14:textId="52EEAEAB" w:rsidR="002A1DB3" w:rsidRDefault="002A1DB3" w:rsidP="00BE4788">
      <w:pPr>
        <w:rPr>
          <w:sz w:val="22"/>
          <w:szCs w:val="22"/>
        </w:rPr>
      </w:pPr>
      <w:r>
        <w:rPr>
          <w:sz w:val="22"/>
          <w:szCs w:val="22"/>
        </w:rPr>
        <w:t>Commissioner Kelly Summerfield updated the Commission on the heater breakdown and repair timeline at the Aquatics &amp; Wellness Center.</w:t>
      </w:r>
    </w:p>
    <w:p w14:paraId="29AFC8D7" w14:textId="57B8971A" w:rsidR="002A1DB3" w:rsidRDefault="002A1DB3" w:rsidP="00BE4788">
      <w:pPr>
        <w:rPr>
          <w:sz w:val="22"/>
          <w:szCs w:val="22"/>
        </w:rPr>
      </w:pPr>
    </w:p>
    <w:p w14:paraId="5F89A6B9" w14:textId="655E69B3" w:rsidR="002A1DB3" w:rsidRDefault="002A1DB3" w:rsidP="00BE4788">
      <w:pPr>
        <w:rPr>
          <w:sz w:val="22"/>
          <w:szCs w:val="22"/>
        </w:rPr>
      </w:pPr>
      <w:r>
        <w:rPr>
          <w:sz w:val="22"/>
          <w:szCs w:val="22"/>
        </w:rPr>
        <w:t xml:space="preserve">Interim Police Chief Dion Steinley updated the Commission on the PD Hiring Committee selection for the open </w:t>
      </w:r>
      <w:r w:rsidR="00306334">
        <w:rPr>
          <w:sz w:val="22"/>
          <w:szCs w:val="22"/>
        </w:rPr>
        <w:t>Police Officer</w:t>
      </w:r>
      <w:r>
        <w:rPr>
          <w:sz w:val="22"/>
          <w:szCs w:val="22"/>
        </w:rPr>
        <w:t xml:space="preserve"> position.  </w:t>
      </w:r>
    </w:p>
    <w:p w14:paraId="42BF6DB0" w14:textId="77777777" w:rsidR="00BE4788" w:rsidRDefault="00BE4788" w:rsidP="000B297A">
      <w:pPr>
        <w:rPr>
          <w:sz w:val="22"/>
          <w:szCs w:val="22"/>
        </w:rPr>
      </w:pPr>
    </w:p>
    <w:p w14:paraId="1BCFEF69" w14:textId="12377B06" w:rsidR="00BE4788" w:rsidRDefault="00BE4788" w:rsidP="00BE4788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2A1DB3"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 w:rsidR="002A1DB3">
        <w:rPr>
          <w:sz w:val="22"/>
          <w:szCs w:val="22"/>
        </w:rPr>
        <w:t xml:space="preserve">the hire of Greg Pinski for the open Police Officer position starting at step 2 on the pay step schedule and moving to step 3 upon the introductory period </w:t>
      </w:r>
      <w:r w:rsidR="00306334">
        <w:rPr>
          <w:sz w:val="22"/>
          <w:szCs w:val="22"/>
        </w:rPr>
        <w:t>completion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  All voted aye on a roll call vote.  M/C</w:t>
      </w:r>
    </w:p>
    <w:p w14:paraId="75774D26" w14:textId="7CD79EF1" w:rsidR="00306334" w:rsidRDefault="00306334" w:rsidP="00BE4788">
      <w:pPr>
        <w:rPr>
          <w:sz w:val="22"/>
          <w:szCs w:val="22"/>
        </w:rPr>
      </w:pPr>
    </w:p>
    <w:p w14:paraId="76F9725E" w14:textId="325495AB" w:rsidR="00306334" w:rsidRDefault="00306334" w:rsidP="00BE4788">
      <w:pPr>
        <w:rPr>
          <w:sz w:val="22"/>
          <w:szCs w:val="22"/>
        </w:rPr>
      </w:pPr>
      <w:r>
        <w:rPr>
          <w:sz w:val="22"/>
          <w:szCs w:val="22"/>
        </w:rPr>
        <w:t xml:space="preserve">Public Works Superintendent Cameron Deperalta </w:t>
      </w:r>
      <w:r w:rsidR="00703D7C">
        <w:rPr>
          <w:sz w:val="22"/>
          <w:szCs w:val="22"/>
        </w:rPr>
        <w:t xml:space="preserve">discussed with the Commission updating the city GIS Platform ArcGIS Server to ArcGIS Online </w:t>
      </w:r>
    </w:p>
    <w:p w14:paraId="0CBF4159" w14:textId="203AAEFA" w:rsidR="00BE4788" w:rsidRDefault="00BE4788" w:rsidP="00BE4788">
      <w:pPr>
        <w:rPr>
          <w:sz w:val="22"/>
          <w:szCs w:val="22"/>
        </w:rPr>
      </w:pPr>
    </w:p>
    <w:p w14:paraId="64746E7B" w14:textId="29447219" w:rsidR="00BE4788" w:rsidRDefault="00BE4788" w:rsidP="00BE4788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4E5C03">
        <w:rPr>
          <w:sz w:val="22"/>
          <w:szCs w:val="22"/>
        </w:rPr>
        <w:t>Wallace</w:t>
      </w:r>
      <w:r w:rsidRPr="00766E82">
        <w:rPr>
          <w:sz w:val="22"/>
          <w:szCs w:val="22"/>
        </w:rPr>
        <w:t xml:space="preserve"> made the motion to </w:t>
      </w:r>
      <w:r w:rsidR="00703D7C">
        <w:rPr>
          <w:sz w:val="22"/>
          <w:szCs w:val="22"/>
        </w:rPr>
        <w:t>approve the transition to ArcGIS Online</w:t>
      </w:r>
      <w:r w:rsidR="00A64A61">
        <w:rPr>
          <w:sz w:val="22"/>
          <w:szCs w:val="22"/>
        </w:rPr>
        <w:t xml:space="preserve"> (</w:t>
      </w:r>
      <w:r w:rsidR="00703D7C">
        <w:rPr>
          <w:sz w:val="22"/>
          <w:szCs w:val="22"/>
        </w:rPr>
        <w:t xml:space="preserve"> $9,000 </w:t>
      </w:r>
      <w:r w:rsidR="00A64A61">
        <w:rPr>
          <w:sz w:val="22"/>
          <w:szCs w:val="22"/>
        </w:rPr>
        <w:t xml:space="preserve">labor cost </w:t>
      </w:r>
      <w:r w:rsidR="00703D7C">
        <w:rPr>
          <w:sz w:val="22"/>
          <w:szCs w:val="22"/>
        </w:rPr>
        <w:t>plus $990 estimated annual cost</w:t>
      </w:r>
      <w:r w:rsidR="00A64A61">
        <w:rPr>
          <w:sz w:val="22"/>
          <w:szCs w:val="22"/>
        </w:rPr>
        <w:t>)</w:t>
      </w:r>
      <w:r w:rsidR="00703D7C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703D7C">
        <w:rPr>
          <w:sz w:val="22"/>
          <w:szCs w:val="22"/>
        </w:rPr>
        <w:t>Nordsven</w:t>
      </w:r>
      <w:r w:rsidRPr="00766E82">
        <w:rPr>
          <w:sz w:val="22"/>
          <w:szCs w:val="22"/>
        </w:rPr>
        <w:t>.  All voted aye on a roll call vote.  M/C</w:t>
      </w:r>
    </w:p>
    <w:p w14:paraId="3752E897" w14:textId="02B1CACA" w:rsidR="00DF01EF" w:rsidRDefault="00DF01EF" w:rsidP="000B297A">
      <w:pPr>
        <w:rPr>
          <w:sz w:val="22"/>
          <w:szCs w:val="22"/>
        </w:rPr>
      </w:pPr>
    </w:p>
    <w:p w14:paraId="0573EE0F" w14:textId="199208A8" w:rsidR="001111CF" w:rsidRDefault="009D0DC0" w:rsidP="00572088">
      <w:pPr>
        <w:rPr>
          <w:sz w:val="22"/>
          <w:szCs w:val="22"/>
        </w:rPr>
      </w:pPr>
      <w:bookmarkStart w:id="2" w:name="_Hlk120802378"/>
      <w:bookmarkStart w:id="3" w:name="_Hlk111047611"/>
      <w:bookmarkStart w:id="4" w:name="_Hlk82614336"/>
      <w:bookmarkStart w:id="5" w:name="_Hlk85196673"/>
      <w:bookmarkStart w:id="6" w:name="_Hlk126055421"/>
      <w:r>
        <w:rPr>
          <w:sz w:val="22"/>
          <w:szCs w:val="22"/>
        </w:rPr>
        <w:t xml:space="preserve">Commissioner Logan Wallace discussed the Vision West meeting held in Killdeer and housing.  </w:t>
      </w:r>
    </w:p>
    <w:p w14:paraId="6370AE92" w14:textId="54107E4C" w:rsidR="009D0DC0" w:rsidRDefault="009D0DC0" w:rsidP="00572088">
      <w:pPr>
        <w:rPr>
          <w:sz w:val="22"/>
          <w:szCs w:val="22"/>
        </w:rPr>
      </w:pPr>
    </w:p>
    <w:p w14:paraId="0D996FF6" w14:textId="59D34371" w:rsidR="009D0DC0" w:rsidRDefault="009D0DC0" w:rsidP="00572088">
      <w:pPr>
        <w:rPr>
          <w:sz w:val="22"/>
          <w:szCs w:val="22"/>
        </w:rPr>
      </w:pPr>
      <w:r>
        <w:rPr>
          <w:sz w:val="22"/>
          <w:szCs w:val="22"/>
        </w:rPr>
        <w:t xml:space="preserve">Commissioner Greg Nordsven discussed the proposed maintenance shed at the Medicine Hole Golf Course by the Medicine Hole Golf Board.  </w:t>
      </w:r>
    </w:p>
    <w:p w14:paraId="1C27D095" w14:textId="77777777" w:rsidR="009D0DC0" w:rsidRDefault="009D0DC0" w:rsidP="00572088">
      <w:pPr>
        <w:rPr>
          <w:sz w:val="22"/>
          <w:szCs w:val="22"/>
        </w:rPr>
      </w:pPr>
    </w:p>
    <w:p w14:paraId="17CA1595" w14:textId="038BADD2" w:rsidR="009D0DC0" w:rsidRDefault="009D0DC0" w:rsidP="00572088">
      <w:pPr>
        <w:rPr>
          <w:sz w:val="22"/>
          <w:szCs w:val="22"/>
        </w:rPr>
      </w:pPr>
      <w:r>
        <w:rPr>
          <w:sz w:val="22"/>
          <w:szCs w:val="22"/>
        </w:rPr>
        <w:t>Commissioner Joe Hurt updated the Commission on the upcoming March 23</w:t>
      </w:r>
      <w:r w:rsidRPr="009D0DC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, 2023 Public Library meeting.    </w:t>
      </w:r>
    </w:p>
    <w:bookmarkEnd w:id="6"/>
    <w:bookmarkEnd w:id="2"/>
    <w:p w14:paraId="592EC971" w14:textId="4752A0E1" w:rsidR="00703D7C" w:rsidRDefault="00703D7C" w:rsidP="00703D7C">
      <w:pPr>
        <w:rPr>
          <w:sz w:val="22"/>
          <w:szCs w:val="22"/>
        </w:rPr>
      </w:pPr>
      <w:r w:rsidRPr="00766E82">
        <w:rPr>
          <w:sz w:val="22"/>
          <w:szCs w:val="22"/>
        </w:rPr>
        <w:lastRenderedPageBreak/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to approve </w:t>
      </w:r>
      <w:r>
        <w:rPr>
          <w:sz w:val="22"/>
          <w:szCs w:val="22"/>
        </w:rPr>
        <w:t xml:space="preserve">the first reading of Ordinance 2023-002 regarding </w:t>
      </w:r>
      <w:r>
        <w:rPr>
          <w:sz w:val="22"/>
          <w:szCs w:val="22"/>
        </w:rPr>
        <w:t>salaries and per diem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 xml:space="preserve">Hurt.  </w:t>
      </w:r>
      <w:r>
        <w:rPr>
          <w:sz w:val="22"/>
          <w:szCs w:val="22"/>
        </w:rPr>
        <w:t>Commissioners Nordsven, Wallace, Hurt, and Spethman voted aye.  Commissioner Summerfield voted nay.</w:t>
      </w:r>
      <w:r w:rsidRPr="00766E82">
        <w:rPr>
          <w:sz w:val="22"/>
          <w:szCs w:val="22"/>
        </w:rPr>
        <w:t xml:space="preserve">  M/C</w:t>
      </w:r>
    </w:p>
    <w:p w14:paraId="715F8279" w14:textId="781D4634" w:rsidR="00703D7C" w:rsidRDefault="00703D7C" w:rsidP="00703D7C">
      <w:pPr>
        <w:rPr>
          <w:sz w:val="22"/>
          <w:szCs w:val="22"/>
        </w:rPr>
      </w:pPr>
    </w:p>
    <w:p w14:paraId="078CC82E" w14:textId="4097AD8E" w:rsidR="00703D7C" w:rsidRDefault="00703D7C" w:rsidP="00703D7C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>approve $5,000 towards the upcoming June 2023 Vision West Summit in Dickinson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 xml:space="preserve">Wallace.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61B289D" w14:textId="77777777" w:rsidR="00703D7C" w:rsidRDefault="00703D7C" w:rsidP="00703D7C">
      <w:pPr>
        <w:rPr>
          <w:sz w:val="22"/>
          <w:szCs w:val="22"/>
        </w:rPr>
      </w:pPr>
    </w:p>
    <w:bookmarkEnd w:id="3"/>
    <w:bookmarkEnd w:id="4"/>
    <w:bookmarkEnd w:id="5"/>
    <w:p w14:paraId="01DC881D" w14:textId="09730452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 xml:space="preserve">ving no further business, Commissioner </w:t>
      </w:r>
      <w:r w:rsidR="00EB7431">
        <w:rPr>
          <w:sz w:val="22"/>
          <w:szCs w:val="22"/>
        </w:rPr>
        <w:t>Hurt</w:t>
      </w:r>
      <w:r w:rsidR="001111CF">
        <w:rPr>
          <w:sz w:val="22"/>
          <w:szCs w:val="22"/>
        </w:rPr>
        <w:t xml:space="preserve"> moved to adjourn</w:t>
      </w:r>
      <w:r w:rsidR="00A3157C">
        <w:rPr>
          <w:sz w:val="22"/>
          <w:szCs w:val="22"/>
        </w:rPr>
        <w:t xml:space="preserve">.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A3157C">
        <w:rPr>
          <w:sz w:val="22"/>
          <w:szCs w:val="22"/>
        </w:rPr>
        <w:t>7:12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5800" w:type="dxa"/>
        <w:tblLook w:val="04A0" w:firstRow="1" w:lastRow="0" w:firstColumn="1" w:lastColumn="0" w:noHBand="0" w:noVBand="1"/>
      </w:tblPr>
      <w:tblGrid>
        <w:gridCol w:w="3320"/>
        <w:gridCol w:w="1120"/>
        <w:gridCol w:w="1360"/>
      </w:tblGrid>
      <w:tr w:rsidR="00D40614" w14:paraId="1ED185C9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BC76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03-20-2023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E51D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7941" w14:textId="77777777" w:rsidR="00D40614" w:rsidRDefault="00D40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$36,504.35</w:t>
            </w:r>
          </w:p>
        </w:tc>
      </w:tr>
      <w:tr w:rsidR="00D40614" w14:paraId="737FC5A2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3B52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03-20-2023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A7AE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B7D2" w14:textId="77777777" w:rsidR="00D40614" w:rsidRDefault="00D406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$13,089.47</w:t>
            </w:r>
          </w:p>
        </w:tc>
      </w:tr>
      <w:tr w:rsidR="00D40614" w14:paraId="698BC0AB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C999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BCBS 03-01-2023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9BDD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70B6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$15,481.11</w:t>
            </w:r>
          </w:p>
        </w:tc>
      </w:tr>
      <w:tr w:rsidR="00D40614" w14:paraId="35190971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560F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AFLAC  02-28-2023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538A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CA05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$225.18</w:t>
            </w:r>
          </w:p>
        </w:tc>
      </w:tr>
      <w:tr w:rsidR="00D40614" w14:paraId="539526C0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15E9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Title Team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47A9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0B32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$149,994.11</w:t>
            </w:r>
          </w:p>
        </w:tc>
      </w:tr>
      <w:tr w:rsidR="00D40614" w14:paraId="3F43F3E2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6653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Bravera Bank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3813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F40A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D40614" w14:paraId="15063E41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ED2F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19587  Advanced Engineering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F3E0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9D03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$70,597.03</w:t>
            </w:r>
          </w:p>
        </w:tc>
      </w:tr>
      <w:tr w:rsidR="00D40614" w14:paraId="2D495F67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0600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19588  Advanced Graphix, Inc.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054B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D92D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$610.00</w:t>
            </w:r>
          </w:p>
        </w:tc>
      </w:tr>
      <w:tr w:rsidR="00D40614" w14:paraId="1E9CD6DD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B3E7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19589  Benz Oil Company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9BAE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384D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$515.95</w:t>
            </w:r>
          </w:p>
        </w:tc>
      </w:tr>
      <w:tr w:rsidR="00D40614" w14:paraId="68AA1EB8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9D8D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19591  Butler Machinery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E5B7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7FDE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$1,027.95</w:t>
            </w:r>
          </w:p>
        </w:tc>
      </w:tr>
      <w:tr w:rsidR="00D40614" w14:paraId="3646B589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6616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19592  City of Dickinson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53C1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CCF5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$4,881.25</w:t>
            </w:r>
          </w:p>
        </w:tc>
      </w:tr>
      <w:tr w:rsidR="00D40614" w14:paraId="2773E9D9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1D23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19593  Consolidated Telecom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5C9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B357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$1,181.82</w:t>
            </w:r>
          </w:p>
        </w:tc>
      </w:tr>
      <w:tr w:rsidR="00D40614" w14:paraId="7B83D8D0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EA1F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19594  Cooperative Legal Services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7B42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5E35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$4,000.00</w:t>
            </w:r>
          </w:p>
        </w:tc>
      </w:tr>
      <w:tr w:rsidR="00D40614" w14:paraId="75090B84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A14C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19595  Dakota Land Consulting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8C4C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EF1C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$2,475.00</w:t>
            </w:r>
          </w:p>
        </w:tc>
      </w:tr>
      <w:tr w:rsidR="00D40614" w14:paraId="36DE2786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C68E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19596  Dana Safety Supply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1C51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0419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$3,261.06</w:t>
            </w:r>
          </w:p>
        </w:tc>
      </w:tr>
      <w:tr w:rsidR="00D40614" w14:paraId="2DF317C5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FDA6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19597  Dickinson Parks &amp; Rec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851A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E7FA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$400.00</w:t>
            </w:r>
          </w:p>
        </w:tc>
      </w:tr>
      <w:tr w:rsidR="00D40614" w14:paraId="3B9608FF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B203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19598  DirectTV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07EF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5CC7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$252.99</w:t>
            </w:r>
          </w:p>
        </w:tc>
      </w:tr>
      <w:tr w:rsidR="00D40614" w14:paraId="33E9BFEB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FC27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19599  Dooley Enterprises, Inc.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0BA8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FB4F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$266.31</w:t>
            </w:r>
          </w:p>
        </w:tc>
      </w:tr>
      <w:tr w:rsidR="00D40614" w14:paraId="54514ECB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7962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19600  Dunn County Airport Auth.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645D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33BA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$233,238.00</w:t>
            </w:r>
          </w:p>
        </w:tc>
      </w:tr>
      <w:tr w:rsidR="00D40614" w14:paraId="39D5AA45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B4FC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  Fisher Sand &amp; Gravel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0F52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AC94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$2,599.36</w:t>
            </w:r>
          </w:p>
        </w:tc>
      </w:tr>
      <w:tr w:rsidR="00D40614" w14:paraId="67F687D8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E052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19602  Global Safety Network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A006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F826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$68.95</w:t>
            </w:r>
          </w:p>
        </w:tc>
      </w:tr>
      <w:tr w:rsidR="00D40614" w14:paraId="6094ED3F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5297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19603  Hinrich's Super Valu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64FE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1ABF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$44.72</w:t>
            </w:r>
          </w:p>
        </w:tc>
      </w:tr>
      <w:tr w:rsidR="00D40614" w14:paraId="02B59936" w14:textId="77777777" w:rsidTr="00D40614">
        <w:trPr>
          <w:trHeight w:val="30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7E40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19604  Information Technology Dept.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3A76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$118.25</w:t>
            </w:r>
          </w:p>
        </w:tc>
      </w:tr>
      <w:tr w:rsidR="00D40614" w14:paraId="0FD7B860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6604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19605  Kat &amp; Company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602D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7C14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$105.00</w:t>
            </w:r>
          </w:p>
        </w:tc>
      </w:tr>
      <w:tr w:rsidR="00D40614" w14:paraId="6EFEF408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FBB0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10606  Ky's Catering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8459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3C60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$1,345.00</w:t>
            </w:r>
          </w:p>
        </w:tc>
      </w:tr>
      <w:tr w:rsidR="00D40614" w14:paraId="2C90AF31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C9D9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19607  McKenzie Electric Coop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55E2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A6F3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$391.92</w:t>
            </w:r>
          </w:p>
        </w:tc>
      </w:tr>
      <w:tr w:rsidR="00D40614" w14:paraId="5EF86690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A877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19608  Michael Moseley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C9E0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EBF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$105.73</w:t>
            </w:r>
          </w:p>
        </w:tc>
      </w:tr>
      <w:tr w:rsidR="00D40614" w14:paraId="168FAF84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81D8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19609  Mid-American Research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2C03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4256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$133.79</w:t>
            </w:r>
          </w:p>
        </w:tc>
      </w:tr>
      <w:tr w:rsidR="00D40614" w14:paraId="25FD4193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1F5D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19610  Midco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0668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9288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$270.28</w:t>
            </w:r>
          </w:p>
        </w:tc>
      </w:tr>
      <w:tr w:rsidR="00D40614" w14:paraId="758CF71F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79E4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19611  Montana Dakota Utilities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29B2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73E5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$15,713.69</w:t>
            </w:r>
          </w:p>
        </w:tc>
      </w:tr>
      <w:tr w:rsidR="00D40614" w14:paraId="720D2819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65C9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19612  Navitabs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9DDF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4348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$20.20</w:t>
            </w:r>
          </w:p>
        </w:tc>
      </w:tr>
      <w:tr w:rsidR="00D40614" w14:paraId="4519DFFB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4C87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19613  Pedro Ortiz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C438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3E7C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$110.20</w:t>
            </w:r>
          </w:p>
        </w:tc>
      </w:tr>
      <w:tr w:rsidR="00D40614" w14:paraId="18A1D913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7E39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19614  Polar Service Centers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029C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F376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$1,394.84</w:t>
            </w:r>
          </w:p>
        </w:tc>
      </w:tr>
      <w:tr w:rsidR="00D40614" w14:paraId="5CA9DDAA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7443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19615  Prairie Auto Parts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F751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DB7C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$296.95</w:t>
            </w:r>
          </w:p>
        </w:tc>
      </w:tr>
      <w:tr w:rsidR="00D40614" w14:paraId="7FFC0939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B6BE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19616  Rushmore Plaza Holiday Inn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9E1F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D1EB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$235.00</w:t>
            </w:r>
          </w:p>
        </w:tc>
      </w:tr>
      <w:tr w:rsidR="00D40614" w14:paraId="2EB8BEEC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C48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19617  Safeguard Business Systems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D146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5056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$393.49</w:t>
            </w:r>
          </w:p>
        </w:tc>
      </w:tr>
      <w:tr w:rsidR="00D40614" w14:paraId="60183AB7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28BF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19618  Sirchie Acquisition Company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E606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6EB1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$67.85</w:t>
            </w:r>
          </w:p>
        </w:tc>
      </w:tr>
      <w:tr w:rsidR="00D40614" w14:paraId="1B67350A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6416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19619  Smart Computers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5F29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6018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$768.06</w:t>
            </w:r>
          </w:p>
        </w:tc>
      </w:tr>
      <w:tr w:rsidR="00D40614" w14:paraId="5FBAC70F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7C93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19620  Smith Porsborg Schweigert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F93B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2081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$136.41</w:t>
            </w:r>
          </w:p>
        </w:tc>
      </w:tr>
      <w:tr w:rsidR="00D40614" w14:paraId="5D6BAC03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6E42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19621  Southwest Water Authority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8B5B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F070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$29,234.11</w:t>
            </w:r>
          </w:p>
        </w:tc>
      </w:tr>
      <w:tr w:rsidR="00D40614" w14:paraId="347F1440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D931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19622  SW District Health Unit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E812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C804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$110.00</w:t>
            </w:r>
          </w:p>
        </w:tc>
      </w:tr>
      <w:tr w:rsidR="00D40614" w14:paraId="47E5AF3E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AA14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19623  The Uniform Center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780A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E900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$727.92</w:t>
            </w:r>
          </w:p>
        </w:tc>
      </w:tr>
      <w:tr w:rsidR="00D40614" w14:paraId="544525CC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BC4F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19624  Trotter Construction, Inc.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F3EC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7AAD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$961.67</w:t>
            </w:r>
          </w:p>
        </w:tc>
      </w:tr>
      <w:tr w:rsidR="00D40614" w14:paraId="2F9F7FF6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F2F9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19625  Verizon Wireless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41ED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0A85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$699.07</w:t>
            </w:r>
          </w:p>
        </w:tc>
      </w:tr>
      <w:tr w:rsidR="00D40614" w14:paraId="4704E1BB" w14:textId="77777777" w:rsidTr="00D4061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CC92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19626  Western Choice Cooperative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CC77" w14:textId="77777777" w:rsidR="00D40614" w:rsidRDefault="00D40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B962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$4,640.60</w:t>
            </w:r>
          </w:p>
        </w:tc>
      </w:tr>
      <w:tr w:rsidR="00D40614" w14:paraId="5AF81F27" w14:textId="77777777" w:rsidTr="00D4061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A9F6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12D7" w14:textId="77777777" w:rsidR="00D40614" w:rsidRDefault="00D4061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49F18" w14:textId="77777777" w:rsidR="00D40614" w:rsidRDefault="00D406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$598,724.64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5E080B66" w:rsidR="00656951" w:rsidRPr="00766E82" w:rsidRDefault="00E342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5EF08FF3" w14:textId="77777777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4A8A"/>
    <w:rsid w:val="00005E7D"/>
    <w:rsid w:val="00010905"/>
    <w:rsid w:val="00010E6D"/>
    <w:rsid w:val="00011CBB"/>
    <w:rsid w:val="000130FA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1E3"/>
    <w:rsid w:val="00026508"/>
    <w:rsid w:val="00026DB7"/>
    <w:rsid w:val="00026F9D"/>
    <w:rsid w:val="00030600"/>
    <w:rsid w:val="00031B06"/>
    <w:rsid w:val="00032EB6"/>
    <w:rsid w:val="00033482"/>
    <w:rsid w:val="00033D92"/>
    <w:rsid w:val="000341D2"/>
    <w:rsid w:val="000342CC"/>
    <w:rsid w:val="0003576E"/>
    <w:rsid w:val="00035C9D"/>
    <w:rsid w:val="00037BA0"/>
    <w:rsid w:val="0004001A"/>
    <w:rsid w:val="00044739"/>
    <w:rsid w:val="000450CA"/>
    <w:rsid w:val="00045E6B"/>
    <w:rsid w:val="00045EE4"/>
    <w:rsid w:val="00046E7A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6AED"/>
    <w:rsid w:val="000901F3"/>
    <w:rsid w:val="00090C00"/>
    <w:rsid w:val="00090C13"/>
    <w:rsid w:val="000911A0"/>
    <w:rsid w:val="000925A9"/>
    <w:rsid w:val="0009267E"/>
    <w:rsid w:val="0009315B"/>
    <w:rsid w:val="000932FC"/>
    <w:rsid w:val="000933C1"/>
    <w:rsid w:val="00094137"/>
    <w:rsid w:val="00094ABA"/>
    <w:rsid w:val="00095797"/>
    <w:rsid w:val="000964A3"/>
    <w:rsid w:val="00097461"/>
    <w:rsid w:val="00097A03"/>
    <w:rsid w:val="000A0233"/>
    <w:rsid w:val="000A057C"/>
    <w:rsid w:val="000A0F91"/>
    <w:rsid w:val="000A1365"/>
    <w:rsid w:val="000A2566"/>
    <w:rsid w:val="000A3A76"/>
    <w:rsid w:val="000A438A"/>
    <w:rsid w:val="000A467A"/>
    <w:rsid w:val="000A6067"/>
    <w:rsid w:val="000A7503"/>
    <w:rsid w:val="000A773D"/>
    <w:rsid w:val="000B0658"/>
    <w:rsid w:val="000B1096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D04DF"/>
    <w:rsid w:val="000D1F8F"/>
    <w:rsid w:val="000D41E9"/>
    <w:rsid w:val="000D6011"/>
    <w:rsid w:val="000D6152"/>
    <w:rsid w:val="000D7062"/>
    <w:rsid w:val="000E059A"/>
    <w:rsid w:val="000E0CEC"/>
    <w:rsid w:val="000E28D3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361D"/>
    <w:rsid w:val="00103E66"/>
    <w:rsid w:val="001043AF"/>
    <w:rsid w:val="001043B4"/>
    <w:rsid w:val="00105B7C"/>
    <w:rsid w:val="00105FB4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3BD0"/>
    <w:rsid w:val="00144C48"/>
    <w:rsid w:val="00145627"/>
    <w:rsid w:val="00145908"/>
    <w:rsid w:val="00145B4F"/>
    <w:rsid w:val="00145BEA"/>
    <w:rsid w:val="0014751E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2D8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CCA"/>
    <w:rsid w:val="00201B01"/>
    <w:rsid w:val="00204385"/>
    <w:rsid w:val="0020463F"/>
    <w:rsid w:val="0020535B"/>
    <w:rsid w:val="00205BDA"/>
    <w:rsid w:val="0020745B"/>
    <w:rsid w:val="00207AF4"/>
    <w:rsid w:val="00213422"/>
    <w:rsid w:val="002137A6"/>
    <w:rsid w:val="00214957"/>
    <w:rsid w:val="00215AC3"/>
    <w:rsid w:val="00215C35"/>
    <w:rsid w:val="00215D0C"/>
    <w:rsid w:val="00217D3C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90"/>
    <w:rsid w:val="00277918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1DB3"/>
    <w:rsid w:val="002A4022"/>
    <w:rsid w:val="002A5365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08A"/>
    <w:rsid w:val="002D1B88"/>
    <w:rsid w:val="002D2A42"/>
    <w:rsid w:val="002D3463"/>
    <w:rsid w:val="002D3DC0"/>
    <w:rsid w:val="002D4582"/>
    <w:rsid w:val="002D5042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334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556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0B14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386A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3B54"/>
    <w:rsid w:val="003D3F13"/>
    <w:rsid w:val="003D4A55"/>
    <w:rsid w:val="003D4F5A"/>
    <w:rsid w:val="003D59A3"/>
    <w:rsid w:val="003D6ACA"/>
    <w:rsid w:val="003D6C77"/>
    <w:rsid w:val="003D79FD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6C89"/>
    <w:rsid w:val="00417938"/>
    <w:rsid w:val="00417B37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6619"/>
    <w:rsid w:val="004C69BC"/>
    <w:rsid w:val="004C7592"/>
    <w:rsid w:val="004C7AAC"/>
    <w:rsid w:val="004D0757"/>
    <w:rsid w:val="004D272F"/>
    <w:rsid w:val="004D60AE"/>
    <w:rsid w:val="004D6E43"/>
    <w:rsid w:val="004D6E6C"/>
    <w:rsid w:val="004E0FCE"/>
    <w:rsid w:val="004E11CE"/>
    <w:rsid w:val="004E2F05"/>
    <w:rsid w:val="004E3BB6"/>
    <w:rsid w:val="004E4875"/>
    <w:rsid w:val="004E4C45"/>
    <w:rsid w:val="004E5C03"/>
    <w:rsid w:val="004E5ECD"/>
    <w:rsid w:val="004E66C3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F5F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4199"/>
    <w:rsid w:val="00534674"/>
    <w:rsid w:val="005348C2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1961"/>
    <w:rsid w:val="005624D7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6239"/>
    <w:rsid w:val="00587E5C"/>
    <w:rsid w:val="00587FB2"/>
    <w:rsid w:val="00591F6D"/>
    <w:rsid w:val="00593157"/>
    <w:rsid w:val="0059372D"/>
    <w:rsid w:val="00593AF0"/>
    <w:rsid w:val="00597502"/>
    <w:rsid w:val="00597AFD"/>
    <w:rsid w:val="005A03CB"/>
    <w:rsid w:val="005A156D"/>
    <w:rsid w:val="005A1967"/>
    <w:rsid w:val="005A1C2D"/>
    <w:rsid w:val="005A2140"/>
    <w:rsid w:val="005A3D56"/>
    <w:rsid w:val="005A5305"/>
    <w:rsid w:val="005A5AB5"/>
    <w:rsid w:val="005A6573"/>
    <w:rsid w:val="005A678B"/>
    <w:rsid w:val="005B5612"/>
    <w:rsid w:val="005B5A88"/>
    <w:rsid w:val="005B70B8"/>
    <w:rsid w:val="005C090F"/>
    <w:rsid w:val="005C3089"/>
    <w:rsid w:val="005C6DC8"/>
    <w:rsid w:val="005D083B"/>
    <w:rsid w:val="005D0B36"/>
    <w:rsid w:val="005D11DC"/>
    <w:rsid w:val="005D11F2"/>
    <w:rsid w:val="005D232E"/>
    <w:rsid w:val="005D24CE"/>
    <w:rsid w:val="005D47AC"/>
    <w:rsid w:val="005D4873"/>
    <w:rsid w:val="005D4DE6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2263"/>
    <w:rsid w:val="00602F9A"/>
    <w:rsid w:val="006033F0"/>
    <w:rsid w:val="00603AAF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3624"/>
    <w:rsid w:val="006B3BDB"/>
    <w:rsid w:val="006B7198"/>
    <w:rsid w:val="006B739F"/>
    <w:rsid w:val="006B7569"/>
    <w:rsid w:val="006C0AA9"/>
    <w:rsid w:val="006C0F3E"/>
    <w:rsid w:val="006C10BD"/>
    <w:rsid w:val="006C2561"/>
    <w:rsid w:val="006C2CD1"/>
    <w:rsid w:val="006C37B9"/>
    <w:rsid w:val="006C3950"/>
    <w:rsid w:val="006C3E02"/>
    <w:rsid w:val="006D0E5E"/>
    <w:rsid w:val="006D2BD4"/>
    <w:rsid w:val="006D2DED"/>
    <w:rsid w:val="006D3278"/>
    <w:rsid w:val="006D636D"/>
    <w:rsid w:val="006D674B"/>
    <w:rsid w:val="006E3A94"/>
    <w:rsid w:val="006E3AB5"/>
    <w:rsid w:val="006E3C43"/>
    <w:rsid w:val="006E3CF2"/>
    <w:rsid w:val="006E45F6"/>
    <w:rsid w:val="006E5A74"/>
    <w:rsid w:val="006E6C53"/>
    <w:rsid w:val="006F0056"/>
    <w:rsid w:val="006F20C6"/>
    <w:rsid w:val="006F4CED"/>
    <w:rsid w:val="006F7CA4"/>
    <w:rsid w:val="007007DC"/>
    <w:rsid w:val="007009C5"/>
    <w:rsid w:val="00700D43"/>
    <w:rsid w:val="00702A40"/>
    <w:rsid w:val="007031AE"/>
    <w:rsid w:val="00703D7C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66D1"/>
    <w:rsid w:val="00736733"/>
    <w:rsid w:val="0073698F"/>
    <w:rsid w:val="00745AB0"/>
    <w:rsid w:val="00745FB0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549"/>
    <w:rsid w:val="00796A84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CFD"/>
    <w:rsid w:val="007C1D4D"/>
    <w:rsid w:val="007C2885"/>
    <w:rsid w:val="007C3B76"/>
    <w:rsid w:val="007C4B85"/>
    <w:rsid w:val="007C5CE8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4EB9"/>
    <w:rsid w:val="00825465"/>
    <w:rsid w:val="00830562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4E0D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A26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222B"/>
    <w:rsid w:val="008F25B0"/>
    <w:rsid w:val="008F27B5"/>
    <w:rsid w:val="008F35B7"/>
    <w:rsid w:val="008F52A2"/>
    <w:rsid w:val="008F650D"/>
    <w:rsid w:val="008F726C"/>
    <w:rsid w:val="009000E3"/>
    <w:rsid w:val="00900B80"/>
    <w:rsid w:val="00901278"/>
    <w:rsid w:val="00901DF7"/>
    <w:rsid w:val="00901E94"/>
    <w:rsid w:val="00904F74"/>
    <w:rsid w:val="0090744D"/>
    <w:rsid w:val="00907A0A"/>
    <w:rsid w:val="009103B1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5908"/>
    <w:rsid w:val="00937A3A"/>
    <w:rsid w:val="009402F9"/>
    <w:rsid w:val="00940C50"/>
    <w:rsid w:val="009418C7"/>
    <w:rsid w:val="00941E5E"/>
    <w:rsid w:val="0094345F"/>
    <w:rsid w:val="00945F74"/>
    <w:rsid w:val="00946708"/>
    <w:rsid w:val="009500C0"/>
    <w:rsid w:val="00950AEA"/>
    <w:rsid w:val="00950D69"/>
    <w:rsid w:val="00950F8A"/>
    <w:rsid w:val="00951858"/>
    <w:rsid w:val="0095392B"/>
    <w:rsid w:val="00953FB8"/>
    <w:rsid w:val="009555B8"/>
    <w:rsid w:val="009566BC"/>
    <w:rsid w:val="00962A61"/>
    <w:rsid w:val="0096309B"/>
    <w:rsid w:val="0096344C"/>
    <w:rsid w:val="00963AE4"/>
    <w:rsid w:val="0096457D"/>
    <w:rsid w:val="009673E2"/>
    <w:rsid w:val="00970695"/>
    <w:rsid w:val="00973A2F"/>
    <w:rsid w:val="00974141"/>
    <w:rsid w:val="00974A73"/>
    <w:rsid w:val="00974E26"/>
    <w:rsid w:val="00974EE6"/>
    <w:rsid w:val="00975E59"/>
    <w:rsid w:val="00976885"/>
    <w:rsid w:val="009805AF"/>
    <w:rsid w:val="009815E8"/>
    <w:rsid w:val="00982354"/>
    <w:rsid w:val="00982CAD"/>
    <w:rsid w:val="009841B3"/>
    <w:rsid w:val="009869AE"/>
    <w:rsid w:val="00986BEB"/>
    <w:rsid w:val="00987E8A"/>
    <w:rsid w:val="0099265C"/>
    <w:rsid w:val="00992EC8"/>
    <w:rsid w:val="00993515"/>
    <w:rsid w:val="00994F2E"/>
    <w:rsid w:val="009968CE"/>
    <w:rsid w:val="009968FD"/>
    <w:rsid w:val="00996AF8"/>
    <w:rsid w:val="009970AC"/>
    <w:rsid w:val="00997127"/>
    <w:rsid w:val="00997620"/>
    <w:rsid w:val="009A009E"/>
    <w:rsid w:val="009A3EF3"/>
    <w:rsid w:val="009A5B48"/>
    <w:rsid w:val="009B1128"/>
    <w:rsid w:val="009B1BD4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4A26"/>
    <w:rsid w:val="009C60B3"/>
    <w:rsid w:val="009C787F"/>
    <w:rsid w:val="009D0DC0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219B"/>
    <w:rsid w:val="00A02F92"/>
    <w:rsid w:val="00A04689"/>
    <w:rsid w:val="00A051C7"/>
    <w:rsid w:val="00A05EAD"/>
    <w:rsid w:val="00A07EFC"/>
    <w:rsid w:val="00A10541"/>
    <w:rsid w:val="00A1255B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57C"/>
    <w:rsid w:val="00A31820"/>
    <w:rsid w:val="00A324F8"/>
    <w:rsid w:val="00A33FD6"/>
    <w:rsid w:val="00A3441D"/>
    <w:rsid w:val="00A344C4"/>
    <w:rsid w:val="00A34B54"/>
    <w:rsid w:val="00A35E20"/>
    <w:rsid w:val="00A3621E"/>
    <w:rsid w:val="00A37C1A"/>
    <w:rsid w:val="00A41CB6"/>
    <w:rsid w:val="00A41DB8"/>
    <w:rsid w:val="00A41FCF"/>
    <w:rsid w:val="00A433FE"/>
    <w:rsid w:val="00A43FE1"/>
    <w:rsid w:val="00A45899"/>
    <w:rsid w:val="00A458CA"/>
    <w:rsid w:val="00A506D8"/>
    <w:rsid w:val="00A50CA7"/>
    <w:rsid w:val="00A51C02"/>
    <w:rsid w:val="00A525D3"/>
    <w:rsid w:val="00A52F74"/>
    <w:rsid w:val="00A53447"/>
    <w:rsid w:val="00A53CFE"/>
    <w:rsid w:val="00A547A0"/>
    <w:rsid w:val="00A54DBA"/>
    <w:rsid w:val="00A55314"/>
    <w:rsid w:val="00A5556E"/>
    <w:rsid w:val="00A56E7F"/>
    <w:rsid w:val="00A57972"/>
    <w:rsid w:val="00A60CAE"/>
    <w:rsid w:val="00A616FB"/>
    <w:rsid w:val="00A63A20"/>
    <w:rsid w:val="00A64A61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253E"/>
    <w:rsid w:val="00A833F0"/>
    <w:rsid w:val="00A83D40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DB9"/>
    <w:rsid w:val="00A96F32"/>
    <w:rsid w:val="00A96FE4"/>
    <w:rsid w:val="00AA0D53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1019A"/>
    <w:rsid w:val="00B105A8"/>
    <w:rsid w:val="00B10702"/>
    <w:rsid w:val="00B10923"/>
    <w:rsid w:val="00B11A62"/>
    <w:rsid w:val="00B11A81"/>
    <w:rsid w:val="00B11B39"/>
    <w:rsid w:val="00B13343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2E88"/>
    <w:rsid w:val="00B33B5C"/>
    <w:rsid w:val="00B34C65"/>
    <w:rsid w:val="00B379F6"/>
    <w:rsid w:val="00B37FB5"/>
    <w:rsid w:val="00B4210C"/>
    <w:rsid w:val="00B43133"/>
    <w:rsid w:val="00B4338F"/>
    <w:rsid w:val="00B45CA9"/>
    <w:rsid w:val="00B477B4"/>
    <w:rsid w:val="00B50719"/>
    <w:rsid w:val="00B526D0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509A"/>
    <w:rsid w:val="00B77028"/>
    <w:rsid w:val="00B77333"/>
    <w:rsid w:val="00B77405"/>
    <w:rsid w:val="00B8040A"/>
    <w:rsid w:val="00B807B0"/>
    <w:rsid w:val="00B81A7F"/>
    <w:rsid w:val="00B82263"/>
    <w:rsid w:val="00B842A9"/>
    <w:rsid w:val="00B847C2"/>
    <w:rsid w:val="00B85731"/>
    <w:rsid w:val="00B86616"/>
    <w:rsid w:val="00B86DF1"/>
    <w:rsid w:val="00B92417"/>
    <w:rsid w:val="00B92974"/>
    <w:rsid w:val="00B935EE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4F34"/>
    <w:rsid w:val="00BA5DC5"/>
    <w:rsid w:val="00BA5F07"/>
    <w:rsid w:val="00BB05D9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7F"/>
    <w:rsid w:val="00BD272E"/>
    <w:rsid w:val="00BD46DF"/>
    <w:rsid w:val="00BD5F42"/>
    <w:rsid w:val="00BD6E14"/>
    <w:rsid w:val="00BE073E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2FF0"/>
    <w:rsid w:val="00C231E7"/>
    <w:rsid w:val="00C2369D"/>
    <w:rsid w:val="00C25911"/>
    <w:rsid w:val="00C304BA"/>
    <w:rsid w:val="00C3167A"/>
    <w:rsid w:val="00C32583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5AD7"/>
    <w:rsid w:val="00C65E9E"/>
    <w:rsid w:val="00C66B2C"/>
    <w:rsid w:val="00C673E9"/>
    <w:rsid w:val="00C67AD9"/>
    <w:rsid w:val="00C715E9"/>
    <w:rsid w:val="00C7213E"/>
    <w:rsid w:val="00C76165"/>
    <w:rsid w:val="00C8036D"/>
    <w:rsid w:val="00C82258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7BC2"/>
    <w:rsid w:val="00D20A9E"/>
    <w:rsid w:val="00D20AC8"/>
    <w:rsid w:val="00D20B84"/>
    <w:rsid w:val="00D24047"/>
    <w:rsid w:val="00D24B0B"/>
    <w:rsid w:val="00D256F1"/>
    <w:rsid w:val="00D31227"/>
    <w:rsid w:val="00D31490"/>
    <w:rsid w:val="00D328D8"/>
    <w:rsid w:val="00D32D31"/>
    <w:rsid w:val="00D346CF"/>
    <w:rsid w:val="00D37307"/>
    <w:rsid w:val="00D37DA4"/>
    <w:rsid w:val="00D40614"/>
    <w:rsid w:val="00D4241D"/>
    <w:rsid w:val="00D44B9F"/>
    <w:rsid w:val="00D44DA1"/>
    <w:rsid w:val="00D454A9"/>
    <w:rsid w:val="00D46511"/>
    <w:rsid w:val="00D46D45"/>
    <w:rsid w:val="00D47E56"/>
    <w:rsid w:val="00D5319F"/>
    <w:rsid w:val="00D531A0"/>
    <w:rsid w:val="00D563DF"/>
    <w:rsid w:val="00D60313"/>
    <w:rsid w:val="00D608AE"/>
    <w:rsid w:val="00D60D3E"/>
    <w:rsid w:val="00D614B8"/>
    <w:rsid w:val="00D637EE"/>
    <w:rsid w:val="00D6534E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909DF"/>
    <w:rsid w:val="00D91D15"/>
    <w:rsid w:val="00D92229"/>
    <w:rsid w:val="00D92E82"/>
    <w:rsid w:val="00D9417B"/>
    <w:rsid w:val="00D947A7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25F3"/>
    <w:rsid w:val="00DB361A"/>
    <w:rsid w:val="00DB40CD"/>
    <w:rsid w:val="00DB5852"/>
    <w:rsid w:val="00DB5EB8"/>
    <w:rsid w:val="00DB6F5C"/>
    <w:rsid w:val="00DC03B8"/>
    <w:rsid w:val="00DC14FA"/>
    <w:rsid w:val="00DC1818"/>
    <w:rsid w:val="00DC1ECF"/>
    <w:rsid w:val="00DC4247"/>
    <w:rsid w:val="00DC486E"/>
    <w:rsid w:val="00DC4A1A"/>
    <w:rsid w:val="00DC6D96"/>
    <w:rsid w:val="00DC6DDC"/>
    <w:rsid w:val="00DD0086"/>
    <w:rsid w:val="00DD1064"/>
    <w:rsid w:val="00DD1EB4"/>
    <w:rsid w:val="00DD3212"/>
    <w:rsid w:val="00DD40DC"/>
    <w:rsid w:val="00DD6374"/>
    <w:rsid w:val="00DE0BE2"/>
    <w:rsid w:val="00DE0CDB"/>
    <w:rsid w:val="00DE1798"/>
    <w:rsid w:val="00DE1C31"/>
    <w:rsid w:val="00DE1CA7"/>
    <w:rsid w:val="00DE33B1"/>
    <w:rsid w:val="00DE487A"/>
    <w:rsid w:val="00DE5181"/>
    <w:rsid w:val="00DE55D9"/>
    <w:rsid w:val="00DE6D2A"/>
    <w:rsid w:val="00DE7D33"/>
    <w:rsid w:val="00DF01EF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20B18"/>
    <w:rsid w:val="00E20BE3"/>
    <w:rsid w:val="00E20EE7"/>
    <w:rsid w:val="00E219CA"/>
    <w:rsid w:val="00E224E3"/>
    <w:rsid w:val="00E23076"/>
    <w:rsid w:val="00E232BC"/>
    <w:rsid w:val="00E25748"/>
    <w:rsid w:val="00E257BB"/>
    <w:rsid w:val="00E273F8"/>
    <w:rsid w:val="00E30961"/>
    <w:rsid w:val="00E3102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4EC"/>
    <w:rsid w:val="00E61164"/>
    <w:rsid w:val="00E63E6E"/>
    <w:rsid w:val="00E66878"/>
    <w:rsid w:val="00E6687C"/>
    <w:rsid w:val="00E6776E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6F"/>
    <w:rsid w:val="00E900C0"/>
    <w:rsid w:val="00E90EAD"/>
    <w:rsid w:val="00E9141F"/>
    <w:rsid w:val="00E92829"/>
    <w:rsid w:val="00E92AC1"/>
    <w:rsid w:val="00E93E4A"/>
    <w:rsid w:val="00E97A2A"/>
    <w:rsid w:val="00EA0C0A"/>
    <w:rsid w:val="00EA18F8"/>
    <w:rsid w:val="00EA22DC"/>
    <w:rsid w:val="00EA2556"/>
    <w:rsid w:val="00EA2738"/>
    <w:rsid w:val="00EA356B"/>
    <w:rsid w:val="00EA4C78"/>
    <w:rsid w:val="00EA4CCA"/>
    <w:rsid w:val="00EA506F"/>
    <w:rsid w:val="00EA6117"/>
    <w:rsid w:val="00EA7E2C"/>
    <w:rsid w:val="00EB24FE"/>
    <w:rsid w:val="00EB2883"/>
    <w:rsid w:val="00EB40B4"/>
    <w:rsid w:val="00EB5841"/>
    <w:rsid w:val="00EB605D"/>
    <w:rsid w:val="00EB645A"/>
    <w:rsid w:val="00EB67CE"/>
    <w:rsid w:val="00EB7431"/>
    <w:rsid w:val="00EC1A21"/>
    <w:rsid w:val="00EC21CE"/>
    <w:rsid w:val="00EC4EBD"/>
    <w:rsid w:val="00EC5237"/>
    <w:rsid w:val="00ED039F"/>
    <w:rsid w:val="00ED19E3"/>
    <w:rsid w:val="00ED2C7D"/>
    <w:rsid w:val="00ED5ED9"/>
    <w:rsid w:val="00EE1C5E"/>
    <w:rsid w:val="00EF02E6"/>
    <w:rsid w:val="00EF17A6"/>
    <w:rsid w:val="00EF1FFB"/>
    <w:rsid w:val="00EF4030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212FA"/>
    <w:rsid w:val="00F21F1A"/>
    <w:rsid w:val="00F2207D"/>
    <w:rsid w:val="00F2242E"/>
    <w:rsid w:val="00F22ECE"/>
    <w:rsid w:val="00F22F64"/>
    <w:rsid w:val="00F232F1"/>
    <w:rsid w:val="00F23C5A"/>
    <w:rsid w:val="00F26795"/>
    <w:rsid w:val="00F30611"/>
    <w:rsid w:val="00F33BA8"/>
    <w:rsid w:val="00F35F63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6D1F"/>
    <w:rsid w:val="00F4736F"/>
    <w:rsid w:val="00F47C87"/>
    <w:rsid w:val="00F5030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6B0"/>
    <w:rsid w:val="00FA442F"/>
    <w:rsid w:val="00FA4B3A"/>
    <w:rsid w:val="00FA52C6"/>
    <w:rsid w:val="00FA537C"/>
    <w:rsid w:val="00FA6D7A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19</cp:revision>
  <cp:lastPrinted>2023-03-03T20:00:00Z</cp:lastPrinted>
  <dcterms:created xsi:type="dcterms:W3CDTF">2023-03-24T00:06:00Z</dcterms:created>
  <dcterms:modified xsi:type="dcterms:W3CDTF">2023-03-24T21:46:00Z</dcterms:modified>
</cp:coreProperties>
</file>