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9D2765" w:rsidP="001717F3">
      <w:pPr>
        <w:jc w:val="center"/>
      </w:pPr>
      <w:r>
        <w:t>May 21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>President Muscha called the meeting to order at 5:00 p.m. Commissioners present were</w:t>
      </w:r>
      <w:r w:rsidR="00F617CC">
        <w:t xml:space="preserve"> Mjolhus,</w:t>
      </w:r>
      <w:r>
        <w:t xml:space="preserve"> Praus, Candrian &amp; Spethman. Nate Bouray, Eric Braathen, Adam Isakson, Nick DeMuse,</w:t>
      </w:r>
      <w:r w:rsidR="003F4987">
        <w:t xml:space="preserve"> Logan Wallace, </w:t>
      </w:r>
      <w:r w:rsidR="00F617CC">
        <w:t xml:space="preserve">Zak Wellerman, and Teresa Burley </w:t>
      </w:r>
      <w:r>
        <w:t xml:space="preserve">were also present.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F617CC">
        <w:t>Mjolhus</w:t>
      </w:r>
      <w:r>
        <w:t xml:space="preserve"> moved to approve the consent agenda, seconded by Commissioner </w:t>
      </w:r>
      <w:r w:rsidR="0009315B">
        <w:t>Praus</w:t>
      </w:r>
      <w:r>
        <w:t xml:space="preserve">. The consent agenda consisted of the minutes of the </w:t>
      </w:r>
      <w:r w:rsidR="00F617CC">
        <w:t>May</w:t>
      </w:r>
      <w:r>
        <w:t xml:space="preserve"> </w:t>
      </w:r>
      <w:r w:rsidR="00F617CC">
        <w:t>7, 9, and 16,</w:t>
      </w:r>
      <w:r>
        <w:t xml:space="preserve"> 2</w:t>
      </w:r>
      <w:r w:rsidR="0009315B">
        <w:t>018 meetings</w:t>
      </w:r>
      <w:r w:rsidR="00F617CC">
        <w:t>;</w:t>
      </w:r>
      <w:r w:rsidR="0009315B">
        <w:t xml:space="preserve"> </w:t>
      </w:r>
      <w:r w:rsidR="00F617CC">
        <w:t xml:space="preserve">bills; financial statement; and a local gaming permit for the Killdeer Booster Club.  </w:t>
      </w:r>
      <w:r>
        <w:t>All voted aye on a roll call vote. M/C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C21E85" w:rsidRDefault="00F617CC" w:rsidP="001717F3">
      <w:r>
        <w:t>Teresa Burley discussed with the commission the concern with the amount of traffic currently traveling through town.  The City will contact the NDDOT to discuss possible options</w:t>
      </w:r>
      <w:r w:rsidR="006B0318">
        <w:t xml:space="preserve"> in regards to the amount of pass through traffic.  </w:t>
      </w:r>
    </w:p>
    <w:p w:rsidR="006B0318" w:rsidRDefault="006B0318" w:rsidP="001717F3"/>
    <w:p w:rsidR="001717F3" w:rsidRDefault="001717F3" w:rsidP="001717F3">
      <w:r>
        <w:t xml:space="preserve">Adam Isakson with AE2S </w:t>
      </w:r>
      <w:r w:rsidR="006B0318">
        <w:t xml:space="preserve">discussed with the commission the opening of bids for the 2018 Sidewalk &amp; Drainage Improvements Phase 1 Project.  There were two bids on the project, with Cordova Construction at $272,611.95, and </w:t>
      </w:r>
      <w:proofErr w:type="spellStart"/>
      <w:r w:rsidR="006B0318">
        <w:t>Shep’s</w:t>
      </w:r>
      <w:proofErr w:type="spellEnd"/>
      <w:r w:rsidR="006B0318">
        <w:t xml:space="preserve"> Welding &amp; Construction at $450,498.13.  The recommendation from AE2S was to award the contract to Cordova Construction as the low bidder </w:t>
      </w:r>
      <w:r w:rsidR="00575AB9">
        <w:t>with</w:t>
      </w:r>
      <w:r w:rsidR="006B0318">
        <w:t xml:space="preserve"> bid form, contractor’s license, and bid </w:t>
      </w:r>
      <w:proofErr w:type="spellStart"/>
      <w:r w:rsidR="006B0318">
        <w:t>form</w:t>
      </w:r>
      <w:proofErr w:type="spellEnd"/>
      <w:r w:rsidR="006B0318">
        <w:t xml:space="preserve"> all in </w:t>
      </w:r>
      <w:r w:rsidR="00575AB9">
        <w:t>good standing</w:t>
      </w:r>
      <w:r w:rsidR="006B0318">
        <w:t xml:space="preserve">.  Commissioner Candrian motioned to award the contract to Cordova Construction, seconded by Commissioner Spethman.  All voted aye on a roll vote.  M/C  </w:t>
      </w:r>
    </w:p>
    <w:p w:rsidR="001717F3" w:rsidRDefault="00AB3507" w:rsidP="001717F3">
      <w:r>
        <w:tab/>
      </w:r>
      <w:r>
        <w:tab/>
      </w:r>
      <w:r>
        <w:tab/>
      </w:r>
    </w:p>
    <w:tbl>
      <w:tblPr>
        <w:tblW w:w="7956" w:type="dxa"/>
        <w:tblInd w:w="93" w:type="dxa"/>
        <w:tblLook w:val="04A0"/>
      </w:tblPr>
      <w:tblGrid>
        <w:gridCol w:w="1365"/>
        <w:gridCol w:w="1933"/>
        <w:gridCol w:w="2361"/>
        <w:gridCol w:w="960"/>
        <w:gridCol w:w="1360"/>
      </w:tblGrid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A9" w:rsidRDefault="001717F3" w:rsidP="00FD19A9">
            <w:pPr>
              <w:spacing w:after="200" w:line="276" w:lineRule="auto"/>
              <w:rPr>
                <w:rFonts w:ascii="Calibri" w:hAnsi="Calibri"/>
                <w:color w:val="000000"/>
              </w:rPr>
            </w:pPr>
            <w:r>
              <w:t>The following bills were approved for payment:</w:t>
            </w:r>
            <w:r>
              <w:br/>
            </w:r>
          </w:p>
          <w:tbl>
            <w:tblPr>
              <w:tblW w:w="5443" w:type="dxa"/>
              <w:tblLook w:val="04A0"/>
            </w:tblPr>
            <w:tblGrid>
              <w:gridCol w:w="3113"/>
              <w:gridCol w:w="964"/>
              <w:gridCol w:w="1366"/>
            </w:tblGrid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Payroll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$34,463.18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EFTPS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$11,850.96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NDPERS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$12,180.76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1017    BND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$63,788.99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15688  Advanced Engineering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$13,812.21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15689  Benz Oil Co., Inc.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$560.67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15690  Beulah Electric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$2,695.00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15691  Dakota Filter Supply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$177.95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15692  </w:t>
                  </w:r>
                  <w:proofErr w:type="spellStart"/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DirectTV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$144.91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15693  Dunn County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$191,379.12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15694  Dunn Co. Golf Assoc.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$31,894.49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15695  Hawkins, Inc.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$433.61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15696  JB Window Cleaning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$390.00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15697  Locators &amp; Supplies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$173.28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15698  M &amp; J Services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$8,400.00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15699  Mackenzie Spack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$673.35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15700  McKenzie Electric Coop.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$378.43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15701  MDU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$10,817.43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15702  Newman Signs, Inc.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$1,995.15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15703  Olympic Sales, Inc.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$112.19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15704  Pacific Assets, Inc.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$291.83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15705  SW Business Machines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$81.82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15706  Spethman Bobcat </w:t>
                  </w:r>
                  <w:proofErr w:type="spellStart"/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Srvc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$730.00</w:t>
                  </w:r>
                </w:p>
              </w:tc>
            </w:tr>
            <w:tr w:rsidR="00FD19A9" w:rsidRPr="00FD19A9" w:rsidTr="00AB3507">
              <w:trPr>
                <w:trHeight w:val="135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15707  SRF Consulting Group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$2,343.98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15708  Trotter Construction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$152.25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15709  </w:t>
                  </w:r>
                  <w:proofErr w:type="spellStart"/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Truchan</w:t>
                  </w:r>
                  <w:proofErr w:type="spellEnd"/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Construction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$1,100.00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15710  Unum Life Ins. Co.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$1,065.41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15711  Verizon Wireless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$765.66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15712  American Bank Center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$1,771.77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15713  West Plains, Inc.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$23,138.06</w:t>
                  </w:r>
                </w:p>
              </w:tc>
            </w:tr>
            <w:tr w:rsidR="00FD19A9" w:rsidRPr="00FD19A9" w:rsidTr="00AB3507">
              <w:trPr>
                <w:trHeight w:val="128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15714  Western Choice Coop.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9A9" w:rsidRPr="00FD19A9" w:rsidRDefault="00FD19A9" w:rsidP="00FD19A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19A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$4,103.50</w:t>
                  </w:r>
                </w:p>
              </w:tc>
            </w:tr>
          </w:tbl>
          <w:p w:rsidR="00FD19A9" w:rsidRPr="00D009B5" w:rsidRDefault="00FD19A9" w:rsidP="00FD19A9">
            <w:pPr>
              <w:spacing w:after="20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18" w:rsidRDefault="000B5818" w:rsidP="000B5818">
            <w:pPr>
              <w:tabs>
                <w:tab w:val="right" w:pos="4780"/>
                <w:tab w:val="right" w:pos="4824"/>
                <w:tab w:val="right" w:pos="5040"/>
              </w:tabs>
            </w:pPr>
            <w:r>
              <w:t xml:space="preserve">Having no further business, the meeting was adjourned at </w:t>
            </w:r>
            <w:r w:rsidR="00FD19A9">
              <w:t>5:29</w:t>
            </w:r>
            <w:r>
              <w:t xml:space="preserve"> P.M.</w:t>
            </w:r>
          </w:p>
          <w:p w:rsidR="000B5818" w:rsidRDefault="000B5818" w:rsidP="000B5818">
            <w:pPr>
              <w:tabs>
                <w:tab w:val="right" w:pos="4780"/>
                <w:tab w:val="right" w:pos="4824"/>
                <w:tab w:val="right" w:pos="5040"/>
              </w:tabs>
            </w:pPr>
            <w:r>
              <w:t>Minutes are subject to review and revisions.</w:t>
            </w:r>
          </w:p>
          <w:p w:rsidR="000B5818" w:rsidRDefault="000B5818" w:rsidP="000B5818">
            <w:pPr>
              <w:tabs>
                <w:tab w:val="right" w:pos="4780"/>
                <w:tab w:val="right" w:pos="4824"/>
                <w:tab w:val="right" w:pos="5040"/>
              </w:tabs>
            </w:pPr>
            <w:r>
              <w:t xml:space="preserve">Matt Oase, City Administrator </w:t>
            </w:r>
          </w:p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15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E4F67" w:rsidRPr="00D009B5" w:rsidTr="00FD19A9">
        <w:trPr>
          <w:gridAfter w:val="3"/>
          <w:wAfter w:w="56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67" w:rsidRPr="00D009B5" w:rsidRDefault="007E4F67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67" w:rsidRPr="00D009B5" w:rsidRDefault="007E4F67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FD19A9">
        <w:trPr>
          <w:trHeight w:val="30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7E4F67">
        <w:trPr>
          <w:trHeight w:val="8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7E4F67">
        <w:trPr>
          <w:trHeight w:val="8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7E4F67">
        <w:trPr>
          <w:trHeight w:val="80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BC14F6" w:rsidRDefault="00BC14F6"/>
    <w:sectPr w:rsidR="00BC14F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9315B"/>
    <w:rsid w:val="000B5818"/>
    <w:rsid w:val="001043AF"/>
    <w:rsid w:val="001717F3"/>
    <w:rsid w:val="00213422"/>
    <w:rsid w:val="002F4517"/>
    <w:rsid w:val="003007BA"/>
    <w:rsid w:val="0033187D"/>
    <w:rsid w:val="003A030F"/>
    <w:rsid w:val="003F4987"/>
    <w:rsid w:val="00476DAA"/>
    <w:rsid w:val="004C69BC"/>
    <w:rsid w:val="00573F17"/>
    <w:rsid w:val="00575AB9"/>
    <w:rsid w:val="005C6DC8"/>
    <w:rsid w:val="005F0515"/>
    <w:rsid w:val="006B0318"/>
    <w:rsid w:val="007A18A0"/>
    <w:rsid w:val="007E4F67"/>
    <w:rsid w:val="009A5B48"/>
    <w:rsid w:val="009D2765"/>
    <w:rsid w:val="00A22271"/>
    <w:rsid w:val="00AB3507"/>
    <w:rsid w:val="00BC14F6"/>
    <w:rsid w:val="00C21E85"/>
    <w:rsid w:val="00D009B5"/>
    <w:rsid w:val="00DB5852"/>
    <w:rsid w:val="00DC6D96"/>
    <w:rsid w:val="00E16C0B"/>
    <w:rsid w:val="00F163FC"/>
    <w:rsid w:val="00F43CC1"/>
    <w:rsid w:val="00F617CC"/>
    <w:rsid w:val="00FD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8</cp:revision>
  <cp:lastPrinted>2018-05-23T00:35:00Z</cp:lastPrinted>
  <dcterms:created xsi:type="dcterms:W3CDTF">2018-05-22T17:56:00Z</dcterms:created>
  <dcterms:modified xsi:type="dcterms:W3CDTF">2018-05-23T00:36:00Z</dcterms:modified>
</cp:coreProperties>
</file>