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383ECAA7" w:rsidR="001717F3" w:rsidRPr="009921D9" w:rsidRDefault="00482C48" w:rsidP="001717F3">
      <w:pPr>
        <w:jc w:val="center"/>
      </w:pPr>
      <w:r>
        <w:t xml:space="preserve">February </w:t>
      </w:r>
      <w:r w:rsidR="007A0DFF">
        <w:t>22</w:t>
      </w:r>
      <w:r w:rsidR="007A0DFF" w:rsidRPr="007A0DFF">
        <w:rPr>
          <w:vertAlign w:val="superscript"/>
        </w:rPr>
        <w:t>nd</w:t>
      </w:r>
      <w:r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4ADBBB36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</w:t>
      </w:r>
      <w:r w:rsidR="00254639">
        <w:t xml:space="preserve"> </w:t>
      </w:r>
      <w:r w:rsidR="00805EF8">
        <w:t xml:space="preserve">and </w:t>
      </w:r>
      <w:r w:rsidR="0034700B">
        <w:t>Ryan Schleppenbach</w:t>
      </w:r>
      <w:r w:rsidR="00805EF8">
        <w:t xml:space="preserve"> with Commissioner</w:t>
      </w:r>
      <w:r w:rsidR="003875EA">
        <w:t xml:space="preserve"> </w:t>
      </w:r>
      <w:r w:rsidR="006F7CA4">
        <w:t xml:space="preserve">Logan Wallace </w:t>
      </w:r>
      <w:r w:rsidR="00805EF8">
        <w:t>absent</w:t>
      </w:r>
      <w:r w:rsidR="00254639">
        <w:t>.</w:t>
      </w:r>
      <w:r w:rsidR="00602F9A">
        <w:t xml:space="preserve"> </w:t>
      </w:r>
      <w:r w:rsidR="0034700B">
        <w:t>Mechelle McFarland,</w:t>
      </w:r>
      <w:r w:rsidR="008C4293">
        <w:t xml:space="preserve"> </w:t>
      </w:r>
      <w:r w:rsidR="0034700B">
        <w:t>Brock Pittsley</w:t>
      </w:r>
      <w:r w:rsidR="008C4293">
        <w:t>,</w:t>
      </w:r>
      <w:r w:rsidR="00D11D77">
        <w:t xml:space="preserve"> </w:t>
      </w:r>
      <w:r w:rsidR="00AA4A01">
        <w:t>Cameron Deperalta,</w:t>
      </w:r>
      <w:r w:rsidR="0034700B">
        <w:t xml:space="preserve"> Eric Braathen, and Jason O’Day</w:t>
      </w:r>
      <w:r w:rsidR="001A4E40">
        <w:t xml:space="preserve"> </w:t>
      </w:r>
      <w:r w:rsidR="00AA4A01">
        <w:t xml:space="preserve">were </w:t>
      </w:r>
      <w:r w:rsidR="002D3463">
        <w:t>also present</w:t>
      </w:r>
      <w:r w:rsidR="006F7CA4">
        <w:t xml:space="preserve"> with Nate Bouray and Brett Morlok 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36FD5D84" w:rsidR="009418C7" w:rsidRDefault="001717F3" w:rsidP="00502F79">
      <w:pPr>
        <w:tabs>
          <w:tab w:val="left" w:pos="255"/>
        </w:tabs>
      </w:pPr>
      <w:r>
        <w:t xml:space="preserve">Commissioner </w:t>
      </w:r>
      <w:r w:rsidR="003260BA">
        <w:t>Summerfield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18603B">
        <w:t>Schleppenbach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1C2B8F">
        <w:t>February 7</w:t>
      </w:r>
      <w:r w:rsidR="001C2B8F" w:rsidRPr="001C2B8F">
        <w:rPr>
          <w:vertAlign w:val="superscript"/>
        </w:rPr>
        <w:t>th</w:t>
      </w:r>
      <w:r w:rsidR="003260BA">
        <w:t>, 2022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8C4293">
        <w:t xml:space="preserve"> </w:t>
      </w:r>
      <w:r w:rsidR="001C2B8F">
        <w:t xml:space="preserve">financial statement, </w:t>
      </w:r>
      <w:r w:rsidR="00500748">
        <w:t xml:space="preserve">and </w:t>
      </w:r>
      <w:r w:rsidR="00591F6D">
        <w:t xml:space="preserve">a </w:t>
      </w:r>
      <w:r w:rsidR="001C2B8F">
        <w:t>gaming site authorization for the Badlands Rescue.</w:t>
      </w:r>
      <w:r w:rsidR="003260BA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06A14D12" w14:textId="07E58715" w:rsidR="00F917A8" w:rsidRDefault="006F7CA4" w:rsidP="00502F79">
      <w:pPr>
        <w:tabs>
          <w:tab w:val="left" w:pos="255"/>
        </w:tabs>
      </w:pPr>
      <w:r>
        <w:t>Brock Pittsley</w:t>
      </w:r>
      <w:r w:rsidR="00381EF2">
        <w:t>,</w:t>
      </w:r>
      <w:r>
        <w:t xml:space="preserve"> Killdeer Public School Athletic Director,</w:t>
      </w:r>
      <w:r w:rsidR="00381EF2">
        <w:t xml:space="preserve"> discussed with the Commission </w:t>
      </w:r>
      <w:r w:rsidR="001C2B8F">
        <w:t>having the javelin and discus throwing pits at the North Prairie Park (baseball diamonds) for the Killdeer hosted track meets this year.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E9C0AC2" w14:textId="2B0B758B" w:rsidR="007A01A9" w:rsidRDefault="007A01A9" w:rsidP="007A01A9">
      <w:bookmarkStart w:id="0" w:name="_Hlk82614336"/>
      <w:r>
        <w:t xml:space="preserve">Commissioner </w:t>
      </w:r>
      <w:r w:rsidR="001C2B8F">
        <w:t>Schleppenbach</w:t>
      </w:r>
      <w:r>
        <w:t xml:space="preserve"> made the motion to </w:t>
      </w:r>
      <w:r w:rsidR="001C2B8F">
        <w:t xml:space="preserve">approve having the discus and javelin throwing events </w:t>
      </w:r>
      <w:r w:rsidR="0033161B">
        <w:t>in</w:t>
      </w:r>
      <w:r w:rsidR="001C2B8F">
        <w:t xml:space="preserve"> the baseball diamonds</w:t>
      </w:r>
      <w:r w:rsidR="0033161B">
        <w:t xml:space="preserve"> at North Prairie Park, </w:t>
      </w:r>
      <w:r>
        <w:t xml:space="preserve">seconded by Commissioner </w:t>
      </w:r>
      <w:r w:rsidR="0033161B">
        <w:t>Candrian</w:t>
      </w:r>
      <w:r>
        <w:t>.  All voted aye on a roll call vote.  M/C</w:t>
      </w:r>
    </w:p>
    <w:p w14:paraId="34832B1F" w14:textId="271A10EA" w:rsidR="0020463F" w:rsidRDefault="0020463F" w:rsidP="007A01A9"/>
    <w:p w14:paraId="2E07B3E1" w14:textId="5C5FD6C8" w:rsidR="0020463F" w:rsidRDefault="00F854B2" w:rsidP="007A01A9">
      <w:r>
        <w:t>Public Works Superintendent</w:t>
      </w:r>
      <w:r w:rsidR="0033161B">
        <w:t xml:space="preserve"> Cameron Deperalta</w:t>
      </w:r>
      <w:r>
        <w:t xml:space="preserve"> discussed with the Commission </w:t>
      </w:r>
      <w:r w:rsidR="00716FB9">
        <w:t>the stormwater drainage issue south of Rodeo Drive between the Cobblestone Hotel and the Farmers Union station</w:t>
      </w:r>
      <w:r w:rsidR="00CF380B">
        <w:t xml:space="preserve"> and adding a concrete liner through the area to aid the drainage through the area.</w:t>
      </w:r>
      <w:r w:rsidR="00716FB9">
        <w:t xml:space="preserve"> </w:t>
      </w:r>
    </w:p>
    <w:p w14:paraId="4268D9FD" w14:textId="77777777" w:rsidR="00F854B2" w:rsidRDefault="00F854B2" w:rsidP="0020463F">
      <w:bookmarkStart w:id="1" w:name="_Hlk85196673"/>
    </w:p>
    <w:p w14:paraId="6D092231" w14:textId="2022C207" w:rsidR="0020463F" w:rsidRDefault="0020463F" w:rsidP="0020463F">
      <w:bookmarkStart w:id="2" w:name="_Hlk95906480"/>
      <w:r>
        <w:t xml:space="preserve">Commissioner </w:t>
      </w:r>
      <w:r w:rsidR="00716FB9">
        <w:t>Candrian</w:t>
      </w:r>
      <w:r w:rsidR="00F854B2">
        <w:t xml:space="preserve"> </w:t>
      </w:r>
      <w:r>
        <w:t xml:space="preserve">made the motion to </w:t>
      </w:r>
      <w:r w:rsidR="003A7B02">
        <w:t xml:space="preserve">approve </w:t>
      </w:r>
      <w:r w:rsidR="00716FB9">
        <w:t>Engineer Morlok moving forward with cost estimates for a concrete liner for the Rodeo Drive Stormwater Drainage project</w:t>
      </w:r>
      <w:r w:rsidR="003A7B02">
        <w:t xml:space="preserve">, </w:t>
      </w:r>
      <w:r>
        <w:t xml:space="preserve">seconded by Commissioner </w:t>
      </w:r>
      <w:r w:rsidR="00716FB9">
        <w:t>Schleppenbach</w:t>
      </w:r>
      <w:r>
        <w:t>.  All voted aye on a roll call vote.  M/C</w:t>
      </w:r>
    </w:p>
    <w:p w14:paraId="707A56F0" w14:textId="5B1A6C36" w:rsidR="00716FB9" w:rsidRDefault="00716FB9" w:rsidP="0020463F"/>
    <w:p w14:paraId="1FB63986" w14:textId="7E761904" w:rsidR="00716FB9" w:rsidRDefault="00716FB9" w:rsidP="0020463F">
      <w:r>
        <w:t>Engineer Morlok discussed with the Commission the HWBL Water</w:t>
      </w:r>
      <w:r w:rsidR="00CF0A1A">
        <w:t xml:space="preserve"> Improvements</w:t>
      </w:r>
      <w:r>
        <w:t xml:space="preserve"> Project as well as the possible addition of sewer and streets to the current project</w:t>
      </w:r>
      <w:r w:rsidR="00C86FED">
        <w:t xml:space="preserve">, which would raise the current project estimate from $1.3 million to around $6 million.  </w:t>
      </w:r>
    </w:p>
    <w:bookmarkEnd w:id="2"/>
    <w:p w14:paraId="0266635C" w14:textId="2CFE7D57" w:rsidR="00424052" w:rsidRDefault="00424052" w:rsidP="0020463F"/>
    <w:p w14:paraId="55FABBB5" w14:textId="0F64E376" w:rsidR="00C35DC1" w:rsidRDefault="00C35DC1" w:rsidP="00C35DC1">
      <w:r>
        <w:t xml:space="preserve">Commissioner </w:t>
      </w:r>
      <w:r w:rsidR="00C86FED">
        <w:t>Candrian</w:t>
      </w:r>
      <w:r>
        <w:t xml:space="preserve"> made the motion</w:t>
      </w:r>
      <w:r w:rsidR="00C86FED">
        <w:t xml:space="preserve"> to </w:t>
      </w:r>
      <w:r w:rsidR="00C86FED">
        <w:t>have letters sent to property owners in the HWBL subdivision to gather interest on the possible water/sewer/street improvements projects</w:t>
      </w:r>
      <w:r>
        <w:t xml:space="preserve"> to </w:t>
      </w:r>
      <w:r w:rsidR="00C86FED">
        <w:t xml:space="preserve">the subdivision, </w:t>
      </w:r>
      <w:r>
        <w:t xml:space="preserve">seconded by Commissioner </w:t>
      </w:r>
      <w:r w:rsidR="00C86FED">
        <w:t>Summerfield</w:t>
      </w:r>
      <w:r>
        <w:t>.  All voted aye on a roll call vote.  M/C</w:t>
      </w:r>
    </w:p>
    <w:p w14:paraId="2C76EF00" w14:textId="69BB9143" w:rsidR="00D531A0" w:rsidRDefault="00D531A0" w:rsidP="00C35DC1"/>
    <w:p w14:paraId="5BC0B55E" w14:textId="7DC1D389" w:rsidR="00D531A0" w:rsidRDefault="00D531A0" w:rsidP="00C35DC1">
      <w:r>
        <w:t>Engineer Morlok discussed getting a revised cost estimate for the potential HWBL Water/Sewer/Streets Improvements Project and update the Commission on the High Street Watermain Replacement Project</w:t>
      </w:r>
      <w:r w:rsidR="00CF380B">
        <w:t>, with an upcoming pre construction meeting on March 7</w:t>
      </w:r>
      <w:r w:rsidR="00CF380B" w:rsidRPr="00CF380B">
        <w:rPr>
          <w:vertAlign w:val="superscript"/>
        </w:rPr>
        <w:t>th</w:t>
      </w:r>
      <w:r w:rsidR="00CF380B">
        <w:t>.</w:t>
      </w:r>
      <w:r>
        <w:t xml:space="preserve">  </w:t>
      </w:r>
    </w:p>
    <w:p w14:paraId="1E1CB1B1" w14:textId="4DD9A6EC" w:rsidR="00C35DC1" w:rsidRDefault="00C35DC1" w:rsidP="00C35DC1"/>
    <w:p w14:paraId="4B98BD37" w14:textId="61D7DA97" w:rsidR="00C35DC1" w:rsidRDefault="00C35DC1" w:rsidP="00C35DC1">
      <w:r>
        <w:t xml:space="preserve">Commissioner </w:t>
      </w:r>
      <w:r w:rsidR="00C86FED">
        <w:t>Schleppenbach</w:t>
      </w:r>
      <w:r>
        <w:t xml:space="preserve"> made the motion to approve </w:t>
      </w:r>
      <w:r w:rsidR="00C86FED">
        <w:t xml:space="preserve">adding an Assistant Superintendent position to </w:t>
      </w:r>
      <w:r w:rsidR="00CF380B">
        <w:t xml:space="preserve">the </w:t>
      </w:r>
      <w:r w:rsidR="00C86FED">
        <w:t>Public Works</w:t>
      </w:r>
      <w:r w:rsidR="00CF380B">
        <w:t xml:space="preserve"> Department</w:t>
      </w:r>
      <w:r>
        <w:t xml:space="preserve">, seconded by Commissioner </w:t>
      </w:r>
      <w:r w:rsidR="00C86FED">
        <w:t>Summerfield</w:t>
      </w:r>
      <w:r>
        <w:t xml:space="preserve">.  </w:t>
      </w:r>
      <w:r w:rsidR="00C86FED">
        <w:t>Ayes:  Summerfield, Schleppenbach, Praus.  Nays:  Candrian</w:t>
      </w:r>
      <w:r>
        <w:t>.  M/C</w:t>
      </w:r>
    </w:p>
    <w:p w14:paraId="054AD9A2" w14:textId="0292A629" w:rsidR="00E56345" w:rsidRDefault="00E56345" w:rsidP="00DA64BA"/>
    <w:p w14:paraId="68D9332F" w14:textId="77777777" w:rsidR="00D531A0" w:rsidRDefault="00D531A0" w:rsidP="00411052">
      <w:r>
        <w:lastRenderedPageBreak/>
        <w:t xml:space="preserve">Attorney Nate Bouray informed the Commission of the continuing work on updating the City Code. </w:t>
      </w:r>
    </w:p>
    <w:p w14:paraId="1FCDBD8B" w14:textId="77777777" w:rsidR="00D531A0" w:rsidRDefault="00D531A0" w:rsidP="00411052"/>
    <w:p w14:paraId="12662097" w14:textId="3C72B1FD" w:rsidR="00D531A0" w:rsidRDefault="00D531A0" w:rsidP="00411052">
      <w:r>
        <w:t>Commissioner Schleppenbach will be attending an upcoming Killdeer Library Board meeting and will update the Commission at the next regular meeting.</w:t>
      </w:r>
    </w:p>
    <w:p w14:paraId="1723159F" w14:textId="38013F04" w:rsidR="004B13F8" w:rsidRDefault="004B13F8" w:rsidP="00411052"/>
    <w:p w14:paraId="22DB5685" w14:textId="4C956BC2" w:rsidR="004B13F8" w:rsidRDefault="004B13F8" w:rsidP="00411052">
      <w:r>
        <w:t xml:space="preserve">City Administrator Oase discussed possible projects for the American Rescue Plan Act grant monies received, as well as the upcoming NDLC Spring Workshop.  </w:t>
      </w:r>
    </w:p>
    <w:p w14:paraId="6D02C042" w14:textId="18FF3A23" w:rsidR="00593AF0" w:rsidRDefault="00D531A0" w:rsidP="00411052">
      <w:r>
        <w:t xml:space="preserve"> </w:t>
      </w:r>
    </w:p>
    <w:bookmarkEnd w:id="0"/>
    <w:bookmarkEnd w:id="1"/>
    <w:p w14:paraId="01DC881D" w14:textId="77D7FBAA" w:rsidR="00C25911" w:rsidRDefault="004C358A" w:rsidP="001717F3">
      <w:r>
        <w:t>Ha</w:t>
      </w:r>
      <w:r w:rsidR="00C25911">
        <w:t xml:space="preserve">ving no further business, Commissioner </w:t>
      </w:r>
      <w:r w:rsidR="00A9270C">
        <w:t>Schleppenbach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6F7CA4">
        <w:t xml:space="preserve">5:47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1C2B8F" w:rsidRPr="001C2B8F" w14:paraId="2626AFDC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79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Payroll 2-18-2022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AE8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AF3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$35,356.98</w:t>
            </w:r>
          </w:p>
        </w:tc>
      </w:tr>
      <w:tr w:rsidR="001C2B8F" w:rsidRPr="001C2B8F" w14:paraId="5671AD5C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DD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EFTPS 02-18-2022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616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E70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$12,531.88</w:t>
            </w:r>
          </w:p>
        </w:tc>
      </w:tr>
      <w:tr w:rsidR="001C2B8F" w:rsidRPr="001C2B8F" w14:paraId="152CEBEF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7F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18652  Cereberus Security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82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006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$1,924.00</w:t>
            </w:r>
          </w:p>
        </w:tc>
      </w:tr>
      <w:tr w:rsidR="001C2B8F" w:rsidRPr="001C2B8F" w14:paraId="111EF974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CE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18653  AE2S Construction,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66A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53F0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$21,210.50</w:t>
            </w:r>
          </w:p>
        </w:tc>
      </w:tr>
      <w:tr w:rsidR="001C2B8F" w:rsidRPr="001C2B8F" w14:paraId="3AB7996D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3C1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18654  Alfac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14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F97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1C2B8F" w:rsidRPr="001C2B8F" w14:paraId="361EB6FC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AEB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18655  BEK Sports Network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3DE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486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$416.66</w:t>
            </w:r>
          </w:p>
        </w:tc>
      </w:tr>
      <w:tr w:rsidR="001C2B8F" w:rsidRPr="001C2B8F" w14:paraId="3CC5F6F8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520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18656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5D2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A63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$4,041.00</w:t>
            </w:r>
          </w:p>
        </w:tc>
      </w:tr>
      <w:tr w:rsidR="001C2B8F" w:rsidRPr="001C2B8F" w14:paraId="20EC111B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D71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18657  Consolidated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741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315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$1,160.01</w:t>
            </w:r>
          </w:p>
        </w:tc>
      </w:tr>
      <w:tr w:rsidR="001C2B8F" w:rsidRPr="001C2B8F" w14:paraId="71246F9F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1AF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18658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4E1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F52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$100.83</w:t>
            </w:r>
          </w:p>
        </w:tc>
      </w:tr>
      <w:tr w:rsidR="001C2B8F" w:rsidRPr="001C2B8F" w14:paraId="695522E5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7DE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18659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21E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65E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$232.23</w:t>
            </w:r>
          </w:p>
        </w:tc>
      </w:tr>
      <w:tr w:rsidR="001C2B8F" w:rsidRPr="001C2B8F" w14:paraId="058339B8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7BA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18660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9B3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B89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1C2B8F" w:rsidRPr="001C2B8F" w14:paraId="5D5E8BFE" w14:textId="77777777" w:rsidTr="001C2B8F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E3F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18661  Farmers Union Srvc Assoc.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56B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$32,503.00</w:t>
            </w:r>
          </w:p>
        </w:tc>
      </w:tr>
      <w:tr w:rsidR="001C2B8F" w:rsidRPr="001C2B8F" w14:paraId="1F027948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C1D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18662  Fastenal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A08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944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$242.91</w:t>
            </w:r>
          </w:p>
        </w:tc>
      </w:tr>
      <w:tr w:rsidR="001C2B8F" w:rsidRPr="001C2B8F" w14:paraId="0A0CC4B6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122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18663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51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E241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$151.01</w:t>
            </w:r>
          </w:p>
        </w:tc>
      </w:tr>
      <w:tr w:rsidR="001C2B8F" w:rsidRPr="001C2B8F" w14:paraId="600F104E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F94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18664  Greg Nordsven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2D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6F9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$602.32</w:t>
            </w:r>
          </w:p>
        </w:tc>
      </w:tr>
      <w:tr w:rsidR="001C2B8F" w:rsidRPr="001C2B8F" w14:paraId="324417FE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84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18665  Kat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E0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B41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$1,827.00</w:t>
            </w:r>
          </w:p>
        </w:tc>
      </w:tr>
      <w:tr w:rsidR="001C2B8F" w:rsidRPr="001C2B8F" w14:paraId="7EAE0142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AC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18666  Kiefer Aquatics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D0D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4BC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$139.50</w:t>
            </w:r>
          </w:p>
        </w:tc>
      </w:tr>
      <w:tr w:rsidR="001C2B8F" w:rsidRPr="001C2B8F" w14:paraId="7AD41F6A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D52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18667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5CF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2C8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$438.65</w:t>
            </w:r>
          </w:p>
        </w:tc>
      </w:tr>
      <w:tr w:rsidR="001C2B8F" w:rsidRPr="001C2B8F" w14:paraId="4E003DBA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C3B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18668  Mid 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DAF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300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$1,323.40</w:t>
            </w:r>
          </w:p>
        </w:tc>
      </w:tr>
      <w:tr w:rsidR="001C2B8F" w:rsidRPr="001C2B8F" w14:paraId="049642A4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388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18669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5E0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AC1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$13,145.11</w:t>
            </w:r>
          </w:p>
        </w:tc>
      </w:tr>
      <w:tr w:rsidR="001C2B8F" w:rsidRPr="001C2B8F" w14:paraId="568F6324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DB8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18670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1E7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E64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1C2B8F" w:rsidRPr="001C2B8F" w14:paraId="0374FD90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A7D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18671  RDO Equipment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227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CB8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$24,187.96</w:t>
            </w:r>
          </w:p>
        </w:tc>
      </w:tr>
      <w:tr w:rsidR="001C2B8F" w:rsidRPr="001C2B8F" w14:paraId="05CB52FF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210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18672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4DB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59E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$397.86</w:t>
            </w:r>
          </w:p>
        </w:tc>
      </w:tr>
      <w:tr w:rsidR="001C2B8F" w:rsidRPr="001C2B8F" w14:paraId="39FCFFAB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6E2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18673  Smart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96C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E98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$527.00</w:t>
            </w:r>
          </w:p>
        </w:tc>
      </w:tr>
      <w:tr w:rsidR="001C2B8F" w:rsidRPr="001C2B8F" w14:paraId="0F7B3525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61A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18674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B43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EAE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$217.46</w:t>
            </w:r>
          </w:p>
        </w:tc>
      </w:tr>
      <w:tr w:rsidR="001C2B8F" w:rsidRPr="001C2B8F" w14:paraId="3077E035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08E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18675  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F5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F1C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1C2B8F" w:rsidRPr="001C2B8F" w14:paraId="08BEDD06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EA0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18676  SW Multico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A8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C44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1C2B8F" w:rsidRPr="001C2B8F" w14:paraId="6C9F0614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D73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18677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61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1B0A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1C2B8F" w:rsidRPr="001C2B8F" w14:paraId="5D6CFF2A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6FE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18678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8AD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CD9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$657.84</w:t>
            </w:r>
          </w:p>
        </w:tc>
      </w:tr>
      <w:tr w:rsidR="001C2B8F" w:rsidRPr="001C2B8F" w14:paraId="1BA6F377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27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18679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B3B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705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$3,035.15</w:t>
            </w:r>
          </w:p>
        </w:tc>
      </w:tr>
      <w:tr w:rsidR="001C2B8F" w:rsidRPr="001C2B8F" w14:paraId="1DBCD322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BFE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18680  Wasteco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F37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1935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$1,542.00</w:t>
            </w:r>
          </w:p>
        </w:tc>
      </w:tr>
      <w:tr w:rsidR="001C2B8F" w:rsidRPr="001C2B8F" w14:paraId="132628FE" w14:textId="77777777" w:rsidTr="001C2B8F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0C3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lastRenderedPageBreak/>
              <w:t>18681  Western Choice Apartments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A8A2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$600.00</w:t>
            </w:r>
          </w:p>
        </w:tc>
      </w:tr>
      <w:tr w:rsidR="001C2B8F" w:rsidRPr="001C2B8F" w14:paraId="3DFE1BAE" w14:textId="77777777" w:rsidTr="001C2B8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F75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18682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469" w14:textId="77777777" w:rsidR="001C2B8F" w:rsidRPr="001C2B8F" w:rsidRDefault="001C2B8F" w:rsidP="001C2B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FDE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$4,021.87</w:t>
            </w:r>
          </w:p>
        </w:tc>
      </w:tr>
      <w:tr w:rsidR="001C2B8F" w:rsidRPr="001C2B8F" w14:paraId="215C4AEF" w14:textId="77777777" w:rsidTr="001C2B8F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87E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226" w14:textId="77777777" w:rsidR="001C2B8F" w:rsidRPr="001C2B8F" w:rsidRDefault="001C2B8F" w:rsidP="001C2B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D69F" w14:textId="77777777" w:rsidR="001C2B8F" w:rsidRPr="001C2B8F" w:rsidRDefault="001C2B8F" w:rsidP="001C2B8F">
            <w:pPr>
              <w:jc w:val="right"/>
              <w:rPr>
                <w:color w:val="000000"/>
                <w:sz w:val="22"/>
                <w:szCs w:val="22"/>
              </w:rPr>
            </w:pPr>
            <w:r w:rsidRPr="001C2B8F">
              <w:rPr>
                <w:color w:val="000000"/>
                <w:sz w:val="22"/>
                <w:szCs w:val="22"/>
              </w:rPr>
              <w:t>$163,203.25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D3278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0DFF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38B8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C644F"/>
    <w:rsid w:val="00AD09AB"/>
    <w:rsid w:val="00AD353D"/>
    <w:rsid w:val="00AD435A"/>
    <w:rsid w:val="00AD7898"/>
    <w:rsid w:val="00AE0B68"/>
    <w:rsid w:val="00AE324F"/>
    <w:rsid w:val="00AE3B22"/>
    <w:rsid w:val="00AE4B0C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86FED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31A0"/>
    <w:rsid w:val="00D563DF"/>
    <w:rsid w:val="00D60313"/>
    <w:rsid w:val="00D608AE"/>
    <w:rsid w:val="00D60D3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54B2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10</cp:revision>
  <cp:lastPrinted>2022-02-25T00:47:00Z</cp:lastPrinted>
  <dcterms:created xsi:type="dcterms:W3CDTF">2022-02-24T19:15:00Z</dcterms:created>
  <dcterms:modified xsi:type="dcterms:W3CDTF">2022-02-25T00:49:00Z</dcterms:modified>
</cp:coreProperties>
</file>